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right="-90"/>
        <w:jc w:val="center"/>
        <w:rPr>
          <w:sz w:val="40"/>
          <w:szCs w:val="40"/>
        </w:rPr>
      </w:pPr>
      <w:r w:rsidDel="00000000" w:rsidR="00000000" w:rsidRPr="00000000">
        <w:rPr>
          <w:sz w:val="40"/>
          <w:szCs w:val="40"/>
          <w:rtl w:val="0"/>
        </w:rPr>
        <w:t xml:space="preserve">Center for the Arts</w:t>
      </w:r>
    </w:p>
    <w:p w:rsidR="00000000" w:rsidDel="00000000" w:rsidP="00000000" w:rsidRDefault="00000000" w:rsidRPr="00000000" w14:paraId="00000002">
      <w:pPr>
        <w:spacing w:line="276" w:lineRule="auto"/>
        <w:ind w:right="-90"/>
        <w:jc w:val="center"/>
        <w:rPr>
          <w:sz w:val="40"/>
          <w:szCs w:val="40"/>
        </w:rPr>
      </w:pPr>
      <w:r w:rsidDel="00000000" w:rsidR="00000000" w:rsidRPr="00000000">
        <w:rPr>
          <w:sz w:val="40"/>
          <w:szCs w:val="40"/>
          <w:rtl w:val="0"/>
        </w:rPr>
        <w:t xml:space="preserve">Building and Safety Plan</w:t>
      </w:r>
    </w:p>
    <w:p w:rsidR="00000000" w:rsidDel="00000000" w:rsidP="00000000" w:rsidRDefault="00000000" w:rsidRPr="00000000" w14:paraId="00000003">
      <w:pPr>
        <w:spacing w:line="276" w:lineRule="auto"/>
        <w:ind w:right="-90"/>
        <w:jc w:val="center"/>
        <w:rPr>
          <w:sz w:val="40"/>
          <w:szCs w:val="40"/>
        </w:rPr>
      </w:pPr>
      <w:r w:rsidDel="00000000" w:rsidR="00000000" w:rsidRPr="00000000">
        <w:rPr>
          <w:sz w:val="40"/>
          <w:szCs w:val="40"/>
          <w:rtl w:val="0"/>
        </w:rPr>
        <w:t xml:space="preserve">2026</w:t>
      </w:r>
    </w:p>
    <w:p w:rsidR="00000000" w:rsidDel="00000000" w:rsidP="00000000" w:rsidRDefault="00000000" w:rsidRPr="00000000" w14:paraId="00000004">
      <w:pPr>
        <w:spacing w:line="276" w:lineRule="auto"/>
        <w:ind w:right="-90"/>
        <w:jc w:val="center"/>
        <w:rPr>
          <w:sz w:val="20"/>
          <w:szCs w:val="20"/>
          <w:highlight w:val="yellow"/>
        </w:rPr>
      </w:pPr>
      <w:r w:rsidDel="00000000" w:rsidR="00000000" w:rsidRPr="00000000">
        <w:rPr>
          <w:sz w:val="20"/>
          <w:szCs w:val="20"/>
          <w:rtl w:val="0"/>
        </w:rPr>
        <w:t xml:space="preserve">Last reviewed: December 2025</w:t>
      </w:r>
      <w:r w:rsidDel="00000000" w:rsidR="00000000" w:rsidRPr="00000000">
        <w:rPr>
          <w:rtl w:val="0"/>
        </w:rPr>
      </w:r>
    </w:p>
    <w:p w:rsidR="00000000" w:rsidDel="00000000" w:rsidP="00000000" w:rsidRDefault="00000000" w:rsidRPr="00000000" w14:paraId="00000005">
      <w:pPr>
        <w:spacing w:line="276" w:lineRule="auto"/>
        <w:ind w:right="-90"/>
        <w:jc w:val="center"/>
        <w:rPr>
          <w:sz w:val="20"/>
          <w:szCs w:val="20"/>
        </w:rPr>
      </w:pPr>
      <w:r w:rsidDel="00000000" w:rsidR="00000000" w:rsidRPr="00000000">
        <w:rPr>
          <w:rtl w:val="0"/>
        </w:rPr>
      </w:r>
    </w:p>
    <w:p w:rsidR="00000000" w:rsidDel="00000000" w:rsidP="00000000" w:rsidRDefault="00000000" w:rsidRPr="00000000" w14:paraId="00000006">
      <w:pPr>
        <w:pStyle w:val="Heading3"/>
        <w:widowControl w:val="0"/>
        <w:spacing w:line="240" w:lineRule="auto"/>
        <w:ind w:left="9.257354736328125" w:right="-90" w:firstLine="0"/>
        <w:jc w:val="center"/>
        <w:rPr>
          <w:color w:val="000000"/>
          <w:sz w:val="20"/>
          <w:szCs w:val="20"/>
        </w:rPr>
      </w:pPr>
      <w:bookmarkStart w:colFirst="0" w:colLast="0" w:name="_66zcnv2yp6jf" w:id="0"/>
      <w:bookmarkEnd w:id="0"/>
      <w:r w:rsidDel="00000000" w:rsidR="00000000" w:rsidRPr="00000000">
        <w:rPr>
          <w:color w:val="000000"/>
        </w:rPr>
        <w:drawing>
          <wp:inline distB="114300" distT="114300" distL="114300" distR="114300">
            <wp:extent cx="1796269" cy="179626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96269" cy="1796269"/>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76" w:lineRule="auto"/>
        <w:ind w:right="-90"/>
        <w:jc w:val="both"/>
        <w:rPr>
          <w:sz w:val="20"/>
          <w:szCs w:val="20"/>
        </w:rPr>
      </w:pPr>
      <w:r w:rsidDel="00000000" w:rsidR="00000000" w:rsidRPr="00000000">
        <w:rPr>
          <w:rtl w:val="0"/>
        </w:rPr>
      </w:r>
    </w:p>
    <w:p w:rsidR="00000000" w:rsidDel="00000000" w:rsidP="00000000" w:rsidRDefault="00000000" w:rsidRPr="00000000" w14:paraId="00000008">
      <w:pPr>
        <w:spacing w:line="276" w:lineRule="auto"/>
        <w:ind w:right="-90"/>
        <w:jc w:val="both"/>
        <w:rPr/>
      </w:pPr>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00" w:before="480" w:lineRule="auto"/>
        <w:rPr>
          <w:b w:val="1"/>
          <w:bCs w:val="1"/>
          <w:sz w:val="32"/>
          <w:szCs w:val="32"/>
        </w:rPr>
      </w:pPr>
      <w:bookmarkStart w:colFirst="0" w:colLast="0" w:name="_f1xocqic6mt1" w:id="1"/>
      <w:bookmarkEnd w:id="1"/>
      <w:r w:rsidDel="00000000" w:rsidR="00000000" w:rsidRPr="00000000">
        <w:rPr>
          <w:b w:val="1"/>
          <w:bCs w:val="1"/>
          <w:sz w:val="32"/>
          <w:szCs w:val="32"/>
          <w:rtl w:val="0"/>
        </w:rPr>
        <w:t xml:space="preserve">Section 1 – Introduction and Purpose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The Crested Butte Center for the Arts (“the Center”) is committed to providing a safe, secure, and healthy environment for all employees, volunteers, artists, and visitors. This Building Safety Plan establishes the standards, procedures, and responsibilities necessary to maintain compliance with Occupational Safety and Health Administration (OSHA) regulations, National Fire Protection Association (NFPA) codes, and applicable state and local building and safety laws.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The intent of this plan is to:</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Protect the life, health, and welfare of all persons within the facility.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Ensure preparedness for a wide range of potential emergencies, including fire, medical, structural, and environmental hazards.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Provide clearly defined responsibilities and communication protocols to support effective and coordinated responses.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Promote a culture of safety awareness, prevention, and accountability across all Center operations and events.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The Center recognizes that while many incidents are preventable through proper planning and vigilance, some events—such as acts of violence, active shooter situations, or large-scale natural disasters—are unpredictable and may occur without warning. Accordingly, this plan includes procedures designed to mitigate harm, ensure rapid response, and facilitate cooperation with emergency services in even the most improbable scenarios.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This plan applies to:</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All staff, contractors, and volunteers operating within the Center’s facilities or under its supervision.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All Center-sponsored programs, rehearsals, performances, exhibitions, and events.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Rental clients, partner organizations, and visiting productions while on Center premises.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Adherence to this plan is mandatory for all personnel. Each individual bears responsibility for personal safety, the safety of others, and the prompt reporting of hazards or unsafe conditions. Through collective attention, training, and preparedness, the Crested Butte Center for the Arts affirms its commitment to maintaining a facility that is not only a place of creativity and inspiration, but also one of security, prevention, and care.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00"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00" w:before="480" w:lineRule="auto"/>
        <w:rPr>
          <w:b w:val="1"/>
          <w:bCs w:val="1"/>
          <w:sz w:val="32"/>
          <w:szCs w:val="32"/>
        </w:rPr>
      </w:pPr>
      <w:bookmarkStart w:colFirst="0" w:colLast="0" w:name="_tyk2pywvbfpj" w:id="2"/>
      <w:bookmarkEnd w:id="2"/>
      <w:r w:rsidDel="00000000" w:rsidR="00000000" w:rsidRPr="00000000">
        <w:rPr>
          <w:b w:val="1"/>
          <w:bCs w:val="1"/>
          <w:sz w:val="32"/>
          <w:szCs w:val="32"/>
          <w:rtl w:val="0"/>
        </w:rPr>
        <w:t xml:space="preserve">Section 2 – Roles and Responsibilities</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h7uh3fj95t9s" w:id="3"/>
      <w:bookmarkEnd w:id="3"/>
      <w:r w:rsidDel="00000000" w:rsidR="00000000" w:rsidRPr="00000000">
        <w:rPr>
          <w:b w:val="1"/>
          <w:bCs w:val="1"/>
          <w:sz w:val="28"/>
          <w:szCs w:val="28"/>
          <w:rtl w:val="0"/>
        </w:rPr>
        <w:t xml:space="preserve">2.1 Overview</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Effective safety management requires clear lines of responsibility and communication. All staff and volunteers share in the duty to maintain a safe environment, report hazards, and respond appropriately to emergencies. The following roles outline specific areas of accountability within the Center for the Arts.</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o1w78w8qvi0v" w:id="4"/>
      <w:bookmarkEnd w:id="4"/>
      <w:r w:rsidDel="00000000" w:rsidR="00000000" w:rsidRPr="00000000">
        <w:rPr>
          <w:b w:val="1"/>
          <w:bCs w:val="1"/>
          <w:sz w:val="28"/>
          <w:szCs w:val="28"/>
          <w:rtl w:val="0"/>
        </w:rPr>
        <w:t xml:space="preserve">2.2 Operations Manager</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The Operations Manager serves as the primary point of responsibility for overall building safety. This includes ensuring compliance with OSHA, fire, and building codes; coordinating inspections and maintenance; training staff on safety procedures; and maintaining documentation of all safety records. The Operations Manager also leads periodic reviews of this Building Safety Plan and oversees updates as needed.</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7gkf57t80jqh" w:id="5"/>
      <w:bookmarkEnd w:id="5"/>
      <w:r w:rsidDel="00000000" w:rsidR="00000000" w:rsidRPr="00000000">
        <w:rPr>
          <w:b w:val="1"/>
          <w:bCs w:val="1"/>
          <w:sz w:val="28"/>
          <w:szCs w:val="28"/>
          <w:rtl w:val="0"/>
        </w:rPr>
        <w:t xml:space="preserve">2.3 Event Captain</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During events, the Event Captain assumes responsibility for on-site safety and acts as the lead for any immediate emergency response. The Event Captain ensures all staff and volunteers are briefed on exits, evacuation routes, and emergency communication procedures prior to each event. If an emergency occurs, the Event Captain directs the evacuation and coordinates with first responders.</w:t>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u8yjrhhw6p5r" w:id="6"/>
      <w:bookmarkEnd w:id="6"/>
      <w:r w:rsidDel="00000000" w:rsidR="00000000" w:rsidRPr="00000000">
        <w:rPr>
          <w:b w:val="1"/>
          <w:bCs w:val="1"/>
          <w:sz w:val="28"/>
          <w:szCs w:val="28"/>
          <w:rtl w:val="0"/>
        </w:rPr>
        <w:t xml:space="preserve">2.4 Event Manager</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The Event Manager provides secondary support in safety oversight, ensuring that event-specific setups and operations meet safety standards. When the Operations Manager or Event Captain is unavailable, the Event Manager assumes interim authority to make safety-related decisions and initiate emergency procedures.</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hq8915i10z6l" w:id="7"/>
      <w:bookmarkEnd w:id="7"/>
      <w:r w:rsidDel="00000000" w:rsidR="00000000" w:rsidRPr="00000000">
        <w:rPr>
          <w:b w:val="1"/>
          <w:bCs w:val="1"/>
          <w:sz w:val="28"/>
          <w:szCs w:val="28"/>
          <w:rtl w:val="0"/>
        </w:rPr>
        <w:t xml:space="preserve">2.5 Chief Business Officer (CBO)</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If none of the above are available, the Chief Business Officer serves as the next point of contact for reporting hazards or emergencies. The CBO maintains authority to implement emergency responses and coordinate communication with executive leadership, the Town of Crested Butte, and emergency services as needed.</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vbx4f3udz9v" w:id="8"/>
      <w:bookmarkEnd w:id="8"/>
      <w:r w:rsidDel="00000000" w:rsidR="00000000" w:rsidRPr="00000000">
        <w:rPr>
          <w:b w:val="1"/>
          <w:bCs w:val="1"/>
          <w:sz w:val="28"/>
          <w:szCs w:val="28"/>
          <w:rtl w:val="0"/>
        </w:rPr>
        <w:t xml:space="preserve">2.6 All Staff and Volunteers</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Every staff member and volunteer is responsible for maintaining a safe workplace by:</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Remaining alert to hazards and unsafe conditions.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Reporting all incidents or near misses promptly.</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Following posted safety protocols and direction from the Event Captain or Operations Manager during an emergency.</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Completing required safety and emergency training.</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00"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00" w:before="480" w:lineRule="auto"/>
        <w:rPr>
          <w:b w:val="1"/>
          <w:bCs w:val="1"/>
          <w:sz w:val="32"/>
          <w:szCs w:val="32"/>
        </w:rPr>
      </w:pPr>
      <w:bookmarkStart w:colFirst="0" w:colLast="0" w:name="_m7toldhh12ek" w:id="9"/>
      <w:bookmarkEnd w:id="9"/>
      <w:r w:rsidDel="00000000" w:rsidR="00000000" w:rsidRPr="00000000">
        <w:rPr>
          <w:b w:val="1"/>
          <w:bCs w:val="1"/>
          <w:sz w:val="32"/>
          <w:szCs w:val="32"/>
          <w:rtl w:val="0"/>
        </w:rPr>
        <w:t xml:space="preserve">Section 3 – General Building Safety Policies</w:t>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31a8tz6ms6ra" w:id="10"/>
      <w:bookmarkEnd w:id="10"/>
      <w:r w:rsidDel="00000000" w:rsidR="00000000" w:rsidRPr="00000000">
        <w:rPr>
          <w:b w:val="1"/>
          <w:bCs w:val="1"/>
          <w:sz w:val="28"/>
          <w:szCs w:val="28"/>
          <w:rtl w:val="0"/>
        </w:rPr>
        <w:t xml:space="preserve">3.1 Purpose</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This section establishes the fundamental safety policies and expectations governing daily operations within the Crested Butte Center for the Arts (“the Center”). These policies apply to all staff, volunteers, contractors, and visiting personnel and are intended to ensure compliance with applicable OSHA regulations, NFPA fire codes, and local building and public safety ordinances.</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vqnee67jcqbj" w:id="11"/>
      <w:bookmarkEnd w:id="11"/>
      <w:r w:rsidDel="00000000" w:rsidR="00000000" w:rsidRPr="00000000">
        <w:rPr>
          <w:b w:val="1"/>
          <w:bCs w:val="1"/>
          <w:sz w:val="28"/>
          <w:szCs w:val="28"/>
          <w:rtl w:val="0"/>
        </w:rPr>
        <w:t xml:space="preserve">3.2 General Conduct</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personnel shall maintain a professional and safety-conscious demeanor while on Center property.</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consumption, possession, or influence of alcohol, recreational drugs, or unauthorized substances is strictly prohibited during working hours or while performing duties on behalf of the Center.</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Only authorized personnel shall access restricted areas such as the catwalks, rigging systems, electrical panels, and mechanical rooms.</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Personnel shall not engage in horseplay, running, or any conduct that creates an unnecessary risk to themselves or others.</w:t>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s2j0h5qjwgqu" w:id="12"/>
      <w:bookmarkEnd w:id="12"/>
      <w:r w:rsidDel="00000000" w:rsidR="00000000" w:rsidRPr="00000000">
        <w:rPr>
          <w:b w:val="1"/>
          <w:bCs w:val="1"/>
          <w:sz w:val="28"/>
          <w:szCs w:val="28"/>
          <w:rtl w:val="0"/>
        </w:rPr>
        <w:t xml:space="preserve">3.3 Housekeeping and Worksite Order</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work areas, stages, dressing rooms, storage areas, and mechanical spaces shall be kept free of clutter, trip hazards, and debris at all times.</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Exits, aisles, corridors, and stairways shall remain unobstructed and clearly marked. No materials, furniture, or equipment shall block any exit or fire door.</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Tools, cables, and technical equipment shall be stored in designated areas when not in use.</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Operations Manager shall conduct regular walk-through inspections to ensure adherence to housekeeping and safety standards.</w:t>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5narfnukxblb" w:id="13"/>
      <w:bookmarkEnd w:id="13"/>
      <w:r w:rsidDel="00000000" w:rsidR="00000000" w:rsidRPr="00000000">
        <w:rPr>
          <w:b w:val="1"/>
          <w:bCs w:val="1"/>
          <w:sz w:val="28"/>
          <w:szCs w:val="28"/>
          <w:rtl w:val="0"/>
        </w:rPr>
        <w:t xml:space="preserve">3.4 Hazard Identification and Reporting</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Any employee or volunteer who observes an unsafe condition, malfunctioning equipment, or potential hazard shall immediately report the issue to the Operations Manager.</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If the Operations Manager is unavailable, the report shall be made to the Event Captain or Event Manager.</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If none of the above are present, the matter shall be escalated to the Chief Business Officer.</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Hazards that pose immediate risk to life or property (e.g., fire, gas leak, electrical hazard) shall be reported via 911 prior to internal notification.</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reported hazards and corrective actions shall be documented and reviewed during quarterly safety committee meetings.</w:t>
      </w:r>
    </w:p>
    <w:p w:rsidR="00000000" w:rsidDel="00000000" w:rsidP="00000000" w:rsidRDefault="00000000" w:rsidRPr="00000000" w14:paraId="0000003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jjgvlir3hwlr" w:id="14"/>
      <w:bookmarkEnd w:id="14"/>
      <w:r w:rsidDel="00000000" w:rsidR="00000000" w:rsidRPr="00000000">
        <w:rPr>
          <w:b w:val="1"/>
          <w:bCs w:val="1"/>
          <w:sz w:val="28"/>
          <w:szCs w:val="28"/>
          <w:rtl w:val="0"/>
        </w:rPr>
        <w:t xml:space="preserve">3.5 Personal Protective Equipment (PPE)</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personnel shall wear PPE appropriate to their assigned tasks. Required PPE includes, but is not limited to: closed-toe, non-slip footwear; gloves suitable for the task at hand; eye and hearing protection where exposure risks exist; hard hats and fall-protection harnesses for work at height.</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PPE shall be inspected prior to each use and replaced when damaged, expired, or no longer functional.</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Personnel shall not modify or misuse PPE.</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Operations Manager is responsible for maintaining adequate PPE inventory and ensuring compliance.</w:t>
      </w:r>
    </w:p>
    <w:p w:rsidR="00000000" w:rsidDel="00000000" w:rsidP="00000000" w:rsidRDefault="00000000" w:rsidRPr="00000000" w14:paraId="0000004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5yeuordzxv6q" w:id="15"/>
      <w:bookmarkEnd w:id="15"/>
      <w:r w:rsidDel="00000000" w:rsidR="00000000" w:rsidRPr="00000000">
        <w:rPr>
          <w:b w:val="1"/>
          <w:bCs w:val="1"/>
          <w:sz w:val="28"/>
          <w:szCs w:val="28"/>
          <w:rtl w:val="0"/>
        </w:rPr>
        <w:t xml:space="preserve">3.6 Signage and Safety Zones</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Appropriate signage shall be posted in all areas indicating hazards, restricted access, emergency exits, and safety procedures.</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Safety cones, barricades, or caution tape shall be utilized to restrict access beneath overhead work or active rigging zones.</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posted warnings and restrictions shall be obeyed at all times.</w:t>
      </w:r>
    </w:p>
    <w:p w:rsidR="00000000" w:rsidDel="00000000" w:rsidP="00000000" w:rsidRDefault="00000000" w:rsidRPr="00000000" w14:paraId="0000004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bq9a4ndbvi5f" w:id="16"/>
      <w:bookmarkEnd w:id="16"/>
      <w:r w:rsidDel="00000000" w:rsidR="00000000" w:rsidRPr="00000000">
        <w:rPr>
          <w:b w:val="1"/>
          <w:bCs w:val="1"/>
          <w:sz w:val="28"/>
          <w:szCs w:val="28"/>
          <w:rtl w:val="0"/>
        </w:rPr>
        <w:t xml:space="preserve">3.7 Attire and Personal Conduct Standards</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Personnel engaged in operational or technical work shall wear long pants and sleeves as appropriate. Loose clothing, jewelry, or accessories that may catch on equipment are prohibited.</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Hair shall be tied back and secured when working near machinery, lighting, or rigging systems.</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Appropriate footwear must be worn at all times — open-toed shoes, sandals, and heels are prohibited in all performance, technical, and construction spaces.</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Cell phones, keys, and loose items must be secured before working at height or in overhead areas.</w:t>
      </w:r>
    </w:p>
    <w:p w:rsidR="00000000" w:rsidDel="00000000" w:rsidP="00000000" w:rsidRDefault="00000000" w:rsidRPr="00000000" w14:paraId="0000004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kqstp3uclak7" w:id="17"/>
      <w:bookmarkEnd w:id="17"/>
      <w:r w:rsidDel="00000000" w:rsidR="00000000" w:rsidRPr="00000000">
        <w:rPr>
          <w:b w:val="1"/>
          <w:bCs w:val="1"/>
          <w:sz w:val="28"/>
          <w:szCs w:val="28"/>
          <w:rtl w:val="0"/>
        </w:rPr>
        <w:t xml:space="preserve">3.8 Visitors and Contractors</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visitors and contractors must check in with a Center staff member upon arrival and comply with these safety policies while on site.</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Contractors conducting work in specialized areas (rigging, electrical, HVAC, etc.) must be qualified, licensed, and insured for the scope of their work.</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Outside vendors and rental clients are responsible for the safety of their staff, volunteers, and patrons during events, subject to oversight by the Operations Manager or Event Captain.</w:t>
      </w:r>
    </w:p>
    <w:p w:rsidR="00000000" w:rsidDel="00000000" w:rsidP="00000000" w:rsidRDefault="00000000" w:rsidRPr="00000000" w14:paraId="0000004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4069zbbotccv" w:id="18"/>
      <w:bookmarkEnd w:id="18"/>
      <w:r w:rsidDel="00000000" w:rsidR="00000000" w:rsidRPr="00000000">
        <w:rPr>
          <w:b w:val="1"/>
          <w:bCs w:val="1"/>
          <w:sz w:val="28"/>
          <w:szCs w:val="28"/>
          <w:rtl w:val="0"/>
        </w:rPr>
        <w:t xml:space="preserve">3.9 Prohibition of Unsafe Acts</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Personnel shall not disable or obstruct fire alarms, extinguishers, sprinklers, exit lights, or emergency systems under any circumstances.</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Tampering with safety devices, electrical systems, or rigging structures is strictly prohibited.</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Any violation of these policies may result in disciplinary action, removal from duty, or termination of volunteer privileges.</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200"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00" w:before="480" w:lineRule="auto"/>
        <w:rPr>
          <w:b w:val="1"/>
          <w:bCs w:val="1"/>
          <w:sz w:val="32"/>
          <w:szCs w:val="32"/>
        </w:rPr>
      </w:pPr>
      <w:bookmarkStart w:colFirst="0" w:colLast="0" w:name="_l4eiyuckh8lo" w:id="19"/>
      <w:bookmarkEnd w:id="19"/>
      <w:r w:rsidDel="00000000" w:rsidR="00000000" w:rsidRPr="00000000">
        <w:rPr>
          <w:b w:val="1"/>
          <w:bCs w:val="1"/>
          <w:sz w:val="32"/>
          <w:szCs w:val="32"/>
          <w:rtl w:val="0"/>
        </w:rPr>
        <w:t xml:space="preserve">Section 4 – Emergency Procedures</w:t>
      </w:r>
    </w:p>
    <w:p w:rsidR="00000000" w:rsidDel="00000000" w:rsidP="00000000" w:rsidRDefault="00000000" w:rsidRPr="00000000" w14:paraId="0000005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308vpn34tybq" w:id="20"/>
      <w:bookmarkEnd w:id="20"/>
      <w:r w:rsidDel="00000000" w:rsidR="00000000" w:rsidRPr="00000000">
        <w:rPr>
          <w:b w:val="1"/>
          <w:bCs w:val="1"/>
          <w:sz w:val="28"/>
          <w:szCs w:val="28"/>
          <w:rtl w:val="0"/>
        </w:rPr>
        <w:t xml:space="preserve">4.1 Purpose</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This section establishes the standardized procedures to be followed during any emergency occurring within the Crested Butte Center for the Arts (“the Center”). It defines notification, evacuation, and response protocols designed to safeguard all occupants and to ensure coordination with the Town of Crested Butte Fire Department, Marshal’s Office, and Emergency Medical Services (EMS).</w:t>
      </w:r>
    </w:p>
    <w:p w:rsidR="00000000" w:rsidDel="00000000" w:rsidP="00000000" w:rsidRDefault="00000000" w:rsidRPr="00000000" w14:paraId="0000005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bd1iwxezx7aq" w:id="21"/>
      <w:bookmarkEnd w:id="21"/>
      <w:r w:rsidDel="00000000" w:rsidR="00000000" w:rsidRPr="00000000">
        <w:rPr>
          <w:b w:val="1"/>
          <w:bCs w:val="1"/>
          <w:sz w:val="28"/>
          <w:szCs w:val="28"/>
          <w:rtl w:val="0"/>
        </w:rPr>
        <w:t xml:space="preserve">4.2 Emergency Command Structure</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Incident Commander (IC): The Event Captain shall serve as IC during any active incident until relieved by the Operations Manager or a first responder.</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Deputy IC: The Operations Manager or Event Manager acts as Deputy IC and assumes command in the Event Captain’s absence.</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Liaison Officer: The Chief Business Officer serves as liaison with the Town, Fire Department, and law enforcement.</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Safety Officer: The Operations Manager ensures that all responses are conducted safely and in accordance with this plan.</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All Staff and Volunteers: Shall follow direction from the Incident Commander, assist with evacuation as trained, and account for patrons and participants after exiting the building.</w:t>
      </w:r>
    </w:p>
    <w:p w:rsidR="00000000" w:rsidDel="00000000" w:rsidP="00000000" w:rsidRDefault="00000000" w:rsidRPr="00000000" w14:paraId="0000005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s61ukh9x2jnx" w:id="22"/>
      <w:bookmarkEnd w:id="22"/>
      <w:r w:rsidDel="00000000" w:rsidR="00000000" w:rsidRPr="00000000">
        <w:rPr>
          <w:b w:val="1"/>
          <w:bCs w:val="1"/>
          <w:sz w:val="28"/>
          <w:szCs w:val="28"/>
          <w:rtl w:val="0"/>
        </w:rPr>
        <w:t xml:space="preserve">4.3 Notification and Communication</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Activate the nearest manual fire alarm pull station if immediate danger exists.</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Notify 911 and state: “This is the Crested Butte Center for the Arts at 606 Sixth Street — [describe incident type and location within building].”</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Contact the Operations Manager and Chief Business Officer as soon as practicable.</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Use the public address system to issue calm, clear instructions to occupants.</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Do not re-enter the building until authorized by the Incident Commander or responding authority.</w:t>
      </w:r>
    </w:p>
    <w:p w:rsidR="00000000" w:rsidDel="00000000" w:rsidP="00000000" w:rsidRDefault="00000000" w:rsidRPr="00000000" w14:paraId="0000006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e98mptt75jp1" w:id="23"/>
      <w:bookmarkEnd w:id="23"/>
      <w:r w:rsidDel="00000000" w:rsidR="00000000" w:rsidRPr="00000000">
        <w:rPr>
          <w:b w:val="1"/>
          <w:bCs w:val="1"/>
          <w:sz w:val="28"/>
          <w:szCs w:val="28"/>
          <w:rtl w:val="0"/>
        </w:rPr>
        <w:t xml:space="preserve">4.4 Fire or Smoke Emergency</w:t>
      </w:r>
    </w:p>
    <w:p w:rsidR="00000000" w:rsidDel="00000000" w:rsidP="00000000" w:rsidRDefault="00000000" w:rsidRPr="00000000" w14:paraId="0000006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240" w:lineRule="auto"/>
        <w:rPr>
          <w:b w:val="1"/>
          <w:bCs w:val="1"/>
          <w:color w:val="000000"/>
          <w:sz w:val="24"/>
          <w:szCs w:val="24"/>
        </w:rPr>
      </w:pPr>
      <w:bookmarkStart w:colFirst="0" w:colLast="0" w:name="_11ymwaeqg4wn" w:id="24"/>
      <w:bookmarkEnd w:id="24"/>
      <w:r w:rsidDel="00000000" w:rsidR="00000000" w:rsidRPr="00000000">
        <w:rPr>
          <w:b w:val="1"/>
          <w:bCs w:val="1"/>
          <w:color w:val="000000"/>
          <w:sz w:val="24"/>
          <w:szCs w:val="24"/>
          <w:rtl w:val="0"/>
        </w:rPr>
        <w:t xml:space="preserve">Immediate Actions</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Pull the nearest fire alarm station.</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Call 911 and report location and type of fire.</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Evacuate all occupants via the nearest safe exit.</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Close doors behind you to contain smoke and fire.</w:t>
      </w:r>
    </w:p>
    <w:p w:rsidR="00000000" w:rsidDel="00000000" w:rsidP="00000000" w:rsidRDefault="00000000" w:rsidRPr="00000000" w14:paraId="0000006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240" w:lineRule="auto"/>
        <w:rPr>
          <w:b w:val="1"/>
          <w:bCs w:val="1"/>
          <w:color w:val="000000"/>
          <w:sz w:val="24"/>
          <w:szCs w:val="24"/>
        </w:rPr>
      </w:pPr>
      <w:bookmarkStart w:colFirst="0" w:colLast="0" w:name="_p3zqfwngiyf7" w:id="25"/>
      <w:bookmarkEnd w:id="25"/>
      <w:r w:rsidDel="00000000" w:rsidR="00000000" w:rsidRPr="00000000">
        <w:rPr>
          <w:b w:val="1"/>
          <w:bCs w:val="1"/>
          <w:color w:val="000000"/>
          <w:sz w:val="24"/>
          <w:szCs w:val="24"/>
          <w:rtl w:val="0"/>
        </w:rPr>
        <w:t xml:space="preserve">Fire Suppression</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Only trained personnel may use portable extinguishers on incipient-stage fires when a clear escape route exists.</w:t>
      </w:r>
    </w:p>
    <w:p w:rsidR="00000000" w:rsidDel="00000000" w:rsidP="00000000" w:rsidRDefault="00000000" w:rsidRPr="00000000" w14:paraId="0000006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240" w:lineRule="auto"/>
        <w:rPr>
          <w:b w:val="1"/>
          <w:bCs w:val="1"/>
          <w:color w:val="000000"/>
          <w:sz w:val="24"/>
          <w:szCs w:val="24"/>
        </w:rPr>
      </w:pPr>
      <w:bookmarkStart w:colFirst="0" w:colLast="0" w:name="_wf9vb0km4ymn" w:id="26"/>
      <w:bookmarkEnd w:id="26"/>
      <w:r w:rsidDel="00000000" w:rsidR="00000000" w:rsidRPr="00000000">
        <w:rPr>
          <w:b w:val="1"/>
          <w:bCs w:val="1"/>
          <w:color w:val="000000"/>
          <w:sz w:val="24"/>
          <w:szCs w:val="24"/>
          <w:rtl w:val="0"/>
        </w:rPr>
        <w:t xml:space="preserve">Evacuation Routes</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First Floor: Exit through the East or South doors to the Feldberg Courtyard; proceed to the Alpenglow Field assembly area.</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Steddy Theater Balcony and Second Floor: Use Stairwell A or B as posted; assemble at the Softball Field at Town Park north of the building.</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Third Floor Offices: Use Stairwell A to first-floor exit.</w:t>
      </w:r>
    </w:p>
    <w:p w:rsidR="00000000" w:rsidDel="00000000" w:rsidP="00000000" w:rsidRDefault="00000000" w:rsidRPr="00000000" w14:paraId="0000006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240" w:lineRule="auto"/>
        <w:rPr>
          <w:b w:val="1"/>
          <w:bCs w:val="1"/>
          <w:color w:val="000000"/>
          <w:sz w:val="24"/>
          <w:szCs w:val="24"/>
        </w:rPr>
      </w:pPr>
      <w:bookmarkStart w:colFirst="0" w:colLast="0" w:name="_67kbdcv3r9z7" w:id="27"/>
      <w:bookmarkEnd w:id="27"/>
      <w:r w:rsidDel="00000000" w:rsidR="00000000" w:rsidRPr="00000000">
        <w:rPr>
          <w:b w:val="1"/>
          <w:bCs w:val="1"/>
          <w:color w:val="000000"/>
          <w:sz w:val="24"/>
          <w:szCs w:val="24"/>
          <w:rtl w:val="0"/>
        </w:rPr>
        <w:t xml:space="preserve">Post-Evacuation</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Incident Commander conducts headcount using event rosters or door lists.</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Provide keys, maps, and utility information to the Fire Department upon arrival.</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Do not reset the fire panel; await Fire Department clearance.</w:t>
      </w:r>
    </w:p>
    <w:p w:rsidR="00000000" w:rsidDel="00000000" w:rsidP="00000000" w:rsidRDefault="00000000" w:rsidRPr="00000000" w14:paraId="0000007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puehfvg4biqx" w:id="28"/>
      <w:bookmarkEnd w:id="28"/>
      <w:r w:rsidDel="00000000" w:rsidR="00000000" w:rsidRPr="00000000">
        <w:rPr>
          <w:b w:val="1"/>
          <w:bCs w:val="1"/>
          <w:sz w:val="28"/>
          <w:szCs w:val="28"/>
          <w:rtl w:val="0"/>
        </w:rPr>
        <w:t xml:space="preserve">4.5 Gas Leak or Explosion</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Cease all activities immediately and do not operate electrical switches or phones within the suspected area.</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Alert others verbally and evacuate the building using the nearest safe exit.</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Call 911 from a safe location and notify the Operations Manager and Chief Business Officer.</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main gas shut-off valve is located at the rear (southeast corner) of the building; only authorized personnel or emergency responders may operate it.</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Do not re-enter the building until cleared by the Fire Department.</w:t>
      </w:r>
    </w:p>
    <w:p w:rsidR="00000000" w:rsidDel="00000000" w:rsidP="00000000" w:rsidRDefault="00000000" w:rsidRPr="00000000" w14:paraId="0000007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cd4s1vw76pc0" w:id="29"/>
      <w:bookmarkEnd w:id="29"/>
      <w:r w:rsidDel="00000000" w:rsidR="00000000" w:rsidRPr="00000000">
        <w:rPr>
          <w:b w:val="1"/>
          <w:bCs w:val="1"/>
          <w:sz w:val="28"/>
          <w:szCs w:val="28"/>
          <w:rtl w:val="0"/>
        </w:rPr>
        <w:t xml:space="preserve">4.6 Medical Emergency</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Call 911 and provide location and nature of the incident.</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Send a staff member to meet responders at the front entrance.</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Use available AED and First Aid kits; trained personnel shall administer CPR or first aid as appropriate.</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Report all injuries to the Operations Manager for incident documentation and follow-up.</w:t>
      </w:r>
    </w:p>
    <w:p w:rsidR="00000000" w:rsidDel="00000000" w:rsidP="00000000" w:rsidRDefault="00000000" w:rsidRPr="00000000" w14:paraId="0000007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xcawtrddzyh5" w:id="30"/>
      <w:bookmarkEnd w:id="30"/>
      <w:r w:rsidDel="00000000" w:rsidR="00000000" w:rsidRPr="00000000">
        <w:rPr>
          <w:b w:val="1"/>
          <w:bCs w:val="1"/>
          <w:sz w:val="28"/>
          <w:szCs w:val="28"/>
          <w:rtl w:val="0"/>
        </w:rPr>
        <w:t xml:space="preserve">4.7 Lockdown / Active Shooter / Armed Threat</w:t>
      </w:r>
    </w:p>
    <w:p w:rsidR="00000000" w:rsidDel="00000000" w:rsidP="00000000" w:rsidRDefault="00000000" w:rsidRPr="00000000" w14:paraId="0000007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240" w:lineRule="auto"/>
        <w:rPr>
          <w:b w:val="1"/>
          <w:bCs w:val="1"/>
          <w:color w:val="000000"/>
          <w:sz w:val="24"/>
          <w:szCs w:val="24"/>
        </w:rPr>
      </w:pPr>
      <w:bookmarkStart w:colFirst="0" w:colLast="0" w:name="_96jlpcyjtr3j" w:id="31"/>
      <w:bookmarkEnd w:id="31"/>
      <w:r w:rsidDel="00000000" w:rsidR="00000000" w:rsidRPr="00000000">
        <w:rPr>
          <w:b w:val="1"/>
          <w:bCs w:val="1"/>
          <w:color w:val="000000"/>
          <w:sz w:val="24"/>
          <w:szCs w:val="24"/>
          <w:rtl w:val="0"/>
        </w:rPr>
        <w:t xml:space="preserve">Immediate Response</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If safe to do so, evacuate the building and direct others to do the same.</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If evacuation is not possible, lock or barricade doors, silence phones, and remain quiet out of view.</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Call 911 as soon as it is safe.</w:t>
      </w:r>
    </w:p>
    <w:p w:rsidR="00000000" w:rsidDel="00000000" w:rsidP="00000000" w:rsidRDefault="00000000" w:rsidRPr="00000000" w14:paraId="0000008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240" w:lineRule="auto"/>
        <w:rPr>
          <w:b w:val="1"/>
          <w:bCs w:val="1"/>
          <w:color w:val="000000"/>
          <w:sz w:val="24"/>
          <w:szCs w:val="24"/>
        </w:rPr>
      </w:pPr>
      <w:bookmarkStart w:colFirst="0" w:colLast="0" w:name="_k2168majy08i" w:id="32"/>
      <w:bookmarkEnd w:id="32"/>
      <w:r w:rsidDel="00000000" w:rsidR="00000000" w:rsidRPr="00000000">
        <w:rPr>
          <w:b w:val="1"/>
          <w:bCs w:val="1"/>
          <w:color w:val="000000"/>
          <w:sz w:val="24"/>
          <w:szCs w:val="24"/>
          <w:rtl w:val="0"/>
        </w:rPr>
        <w:t xml:space="preserve">Shelter in Place</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Close and lock doors; turn off lights.</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Remain in concealment until law enforcement gives the “all clear.”</w:t>
      </w:r>
    </w:p>
    <w:p w:rsidR="00000000" w:rsidDel="00000000" w:rsidP="00000000" w:rsidRDefault="00000000" w:rsidRPr="00000000" w14:paraId="0000008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240" w:lineRule="auto"/>
        <w:rPr>
          <w:b w:val="1"/>
          <w:bCs w:val="1"/>
          <w:color w:val="000000"/>
          <w:sz w:val="24"/>
          <w:szCs w:val="24"/>
        </w:rPr>
      </w:pPr>
      <w:bookmarkStart w:colFirst="0" w:colLast="0" w:name="_fvpreugcpqv" w:id="33"/>
      <w:bookmarkEnd w:id="33"/>
      <w:r w:rsidDel="00000000" w:rsidR="00000000" w:rsidRPr="00000000">
        <w:rPr>
          <w:b w:val="1"/>
          <w:bCs w:val="1"/>
          <w:color w:val="000000"/>
          <w:sz w:val="24"/>
          <w:szCs w:val="24"/>
          <w:rtl w:val="0"/>
        </w:rPr>
        <w:t xml:space="preserve">Coordination</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Event Captain or Operations Manager will serve as point of contact for law enforcement.</w:t>
      </w:r>
    </w:p>
    <w:p w:rsidR="00000000" w:rsidDel="00000000" w:rsidP="00000000" w:rsidRDefault="00000000" w:rsidRPr="00000000" w14:paraId="0000008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240" w:lineRule="auto"/>
        <w:rPr>
          <w:b w:val="1"/>
          <w:bCs w:val="1"/>
          <w:color w:val="000000"/>
          <w:sz w:val="24"/>
          <w:szCs w:val="24"/>
        </w:rPr>
      </w:pPr>
      <w:bookmarkStart w:colFirst="0" w:colLast="0" w:name="_4sjkw134kr7d" w:id="34"/>
      <w:bookmarkEnd w:id="34"/>
      <w:r w:rsidDel="00000000" w:rsidR="00000000" w:rsidRPr="00000000">
        <w:rPr>
          <w:b w:val="1"/>
          <w:bCs w:val="1"/>
          <w:color w:val="000000"/>
          <w:sz w:val="24"/>
          <w:szCs w:val="24"/>
          <w:rtl w:val="0"/>
        </w:rPr>
        <w:t xml:space="preserve">Post-Incident</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All staff and volunteers shall report to the Operations Manager for debrief and incident reporting once cleared.</w:t>
      </w:r>
    </w:p>
    <w:p w:rsidR="00000000" w:rsidDel="00000000" w:rsidP="00000000" w:rsidRDefault="00000000" w:rsidRPr="00000000" w14:paraId="0000008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qxxqwursjpbe" w:id="35"/>
      <w:bookmarkEnd w:id="35"/>
      <w:r w:rsidDel="00000000" w:rsidR="00000000" w:rsidRPr="00000000">
        <w:rPr>
          <w:b w:val="1"/>
          <w:bCs w:val="1"/>
          <w:sz w:val="28"/>
          <w:szCs w:val="28"/>
          <w:rtl w:val="0"/>
        </w:rPr>
        <w:t xml:space="preserve">4.8 Severe Weather / Natural Disaster</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Tornado or High Wind: Move occupants to interior hallways on the lowest level away from windows and glass doors.</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Flooding or Water Damage: Shut off main water supply if safe to do so; avoid electrical contacts; evacuate as necessary.</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Blizzard or Extreme Cold: Maintain shelter-in-place until roads are cleared; use Center’s “Resilience Hub” procedures to coordinate with local authorities for emergency sheltering.</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Lightning Risk During Outdoor Events: Suspend activities and seek shelter indoors until 30 minutes after last observed lightning strike within a 10-mile radius.</w:t>
      </w:r>
    </w:p>
    <w:p w:rsidR="00000000" w:rsidDel="00000000" w:rsidP="00000000" w:rsidRDefault="00000000" w:rsidRPr="00000000" w14:paraId="0000008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xoiby0uq22a0" w:id="36"/>
      <w:bookmarkEnd w:id="36"/>
      <w:r w:rsidDel="00000000" w:rsidR="00000000" w:rsidRPr="00000000">
        <w:rPr>
          <w:b w:val="1"/>
          <w:bCs w:val="1"/>
          <w:sz w:val="28"/>
          <w:szCs w:val="28"/>
          <w:rtl w:val="0"/>
        </w:rPr>
        <w:t xml:space="preserve">4.9 Chemical or Hazardous Material Release</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Evacuate immediately and isolate the affected area.</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Call 911 and report type of substance if known.</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Do not attempt cleanup without proper PPE and authorization.</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Provide MSDS information to responders upon request.</w:t>
      </w:r>
    </w:p>
    <w:p w:rsidR="00000000" w:rsidDel="00000000" w:rsidP="00000000" w:rsidRDefault="00000000" w:rsidRPr="00000000" w14:paraId="0000009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ft3jg7904gwh" w:id="37"/>
      <w:bookmarkEnd w:id="37"/>
      <w:r w:rsidDel="00000000" w:rsidR="00000000" w:rsidRPr="00000000">
        <w:rPr>
          <w:b w:val="1"/>
          <w:bCs w:val="1"/>
          <w:sz w:val="28"/>
          <w:szCs w:val="28"/>
          <w:rtl w:val="0"/>
        </w:rPr>
        <w:t xml:space="preserve">4.10 Post-Emergency Accountability and Reporting</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Operations Manager shall collect incident reports from all staff involved within 24 hours of an event.</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Safety Committee will review each incident for corrective actions and training implications.</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Records shall be retained for five (5) years in accordance with the Center’s Safety Policy and insurance requirements.</w:t>
      </w:r>
    </w:p>
    <w:p w:rsidR="00000000" w:rsidDel="00000000" w:rsidP="00000000" w:rsidRDefault="00000000" w:rsidRPr="00000000" w14:paraId="0000009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zh5xz6997v8s" w:id="38"/>
      <w:bookmarkEnd w:id="38"/>
      <w:r w:rsidDel="00000000" w:rsidR="00000000" w:rsidRPr="00000000">
        <w:rPr>
          <w:b w:val="1"/>
          <w:bCs w:val="1"/>
          <w:sz w:val="28"/>
          <w:szCs w:val="28"/>
          <w:rtl w:val="0"/>
        </w:rPr>
        <w:t xml:space="preserve">4.11 Training and Drills</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Fire and evacuation drills shall occur semi-annually.</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Lockdown and severe weather drills shall occur annually.</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staff shall complete first aid, CPR/AED, and NARCAN training bi-annually.</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Supervisory staff are encouraged to complete FEMA Incident Command System (ICS 100 and 700) courses.</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Documentation of all training and drills shall be maintained by the Operations Manager.</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200"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00" w:before="480" w:lineRule="auto"/>
        <w:rPr>
          <w:b w:val="1"/>
          <w:bCs w:val="1"/>
          <w:sz w:val="32"/>
          <w:szCs w:val="32"/>
        </w:rPr>
      </w:pPr>
      <w:bookmarkStart w:colFirst="0" w:colLast="0" w:name="_gdlemcovipkl" w:id="39"/>
      <w:bookmarkEnd w:id="39"/>
      <w:r w:rsidDel="00000000" w:rsidR="00000000" w:rsidRPr="00000000">
        <w:rPr>
          <w:b w:val="1"/>
          <w:bCs w:val="1"/>
          <w:sz w:val="32"/>
          <w:szCs w:val="32"/>
          <w:rtl w:val="0"/>
        </w:rPr>
        <w:t xml:space="preserve">Section 5 – Technical and At-Height Safety</w:t>
      </w:r>
    </w:p>
    <w:p w:rsidR="00000000" w:rsidDel="00000000" w:rsidP="00000000" w:rsidRDefault="00000000" w:rsidRPr="00000000" w14:paraId="0000009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3klgvkb81xkj" w:id="40"/>
      <w:bookmarkEnd w:id="40"/>
      <w:r w:rsidDel="00000000" w:rsidR="00000000" w:rsidRPr="00000000">
        <w:rPr>
          <w:b w:val="1"/>
          <w:bCs w:val="1"/>
          <w:sz w:val="28"/>
          <w:szCs w:val="28"/>
          <w:rtl w:val="0"/>
        </w:rPr>
        <w:t xml:space="preserve">5.1 Purpose</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This section establishes mandatory safety standards for all technical, rigging, and at-height work conducted within the Crested Butte Center for the Arts (“the Center”). These provisions apply to all staff, volunteers, contractors, and visiting artists engaged in activities involving stage rigging, lighting, catwalk access, aerial performance, or any operation conducted above floor level. The objective is to protect personnel from falls, struck-by hazards, electrical exposure, and equipment failure while ensuring compliance with OSHA, ANSI, and industry best practices.</w:t>
      </w:r>
    </w:p>
    <w:p w:rsidR="00000000" w:rsidDel="00000000" w:rsidP="00000000" w:rsidRDefault="00000000" w:rsidRPr="00000000" w14:paraId="000000A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tg4mraole94v" w:id="41"/>
      <w:bookmarkEnd w:id="41"/>
      <w:r w:rsidDel="00000000" w:rsidR="00000000" w:rsidRPr="00000000">
        <w:rPr>
          <w:b w:val="1"/>
          <w:bCs w:val="1"/>
          <w:sz w:val="28"/>
          <w:szCs w:val="28"/>
          <w:rtl w:val="0"/>
        </w:rPr>
        <w:t xml:space="preserve">5.2 Authority and Oversight</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Operations Manager shall serve as the Safety Officer for all technical and at-height activities.</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Event Captain or designated Technical Director shall act as on-site supervisor whenever overhead or elevated work is in progress.</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Only individuals who have successfully completed the Center’s Catwalk and Rigging Safety Training may perform or supervise at-height work.</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Contractors or visiting companies must provide proof of equivalent certification and liability insurance prior to commencing work.</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Operations Manager shall maintain documentation of all training, equipment inspections, and signed worker acknowledgments.</w:t>
      </w:r>
    </w:p>
    <w:p w:rsidR="00000000" w:rsidDel="00000000" w:rsidP="00000000" w:rsidRDefault="00000000" w:rsidRPr="00000000" w14:paraId="000000A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5bshmvb5ehtb" w:id="42"/>
      <w:bookmarkEnd w:id="42"/>
      <w:r w:rsidDel="00000000" w:rsidR="00000000" w:rsidRPr="00000000">
        <w:rPr>
          <w:b w:val="1"/>
          <w:bCs w:val="1"/>
          <w:sz w:val="28"/>
          <w:szCs w:val="28"/>
          <w:rtl w:val="0"/>
        </w:rPr>
        <w:t xml:space="preserve">5.3 General Requirements</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No individual shall perform at-height work while alone in the facility. A minimum two-person rule applies at all times.</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workers shall complete a pre-task hazard assessment before accessing the catwalks, rigging points, or elevated equipment.</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tools used overhead must be secured to the worker or structure with a rated tether.</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Loose items (cell phones, keys, wallets, hardware) shall be removed or secured before accessing elevated areas.</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Hard hats, safety footwear, and gloves are mandatory during overhead or rigging operations.</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 zero-tolerance policy for alcohol, controlled substances, or impairment applies to all at-height activities.</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7.</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“Attention on deck,” “Heads!”, and other standardized stage safety calls shall be used to warn ground personnel of overhead work.</w:t>
      </w:r>
    </w:p>
    <w:p w:rsidR="00000000" w:rsidDel="00000000" w:rsidP="00000000" w:rsidRDefault="00000000" w:rsidRPr="00000000" w14:paraId="000000A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rsn2x3j72jar" w:id="43"/>
      <w:bookmarkEnd w:id="43"/>
      <w:r w:rsidDel="00000000" w:rsidR="00000000" w:rsidRPr="00000000">
        <w:rPr>
          <w:b w:val="1"/>
          <w:bCs w:val="1"/>
          <w:sz w:val="28"/>
          <w:szCs w:val="28"/>
          <w:rtl w:val="0"/>
        </w:rPr>
        <w:t xml:space="preserve">5.4 Catwalk Safety Procedures</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When overhead work is active, the floor area below shall be clearly barricaded and marked with cones and signage.</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Catwalk workers shall wear long pants and fitted clothing; loose garments and jewelry are prohibited. Hair must be tied back.</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Appropriate fall-protection systems shall be used whenever working outside the guardrails or when leaning beyond the edge to reach fixtures.</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Workers must maintain three points of contact when ascending ladders and use approved tie-off points for fall-arrest systems.</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Fire extinguishers, first-aid kits, and emergency communication devices shall be readily accessible.</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at-height work shall cease immediately during fire alarms, severe weather alerts, or power failures until an “all-clear” is issued.</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7.</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Personnel who feel unsafe, untrained, or physically unprepared for an assigned task shall decline the work and notify a supervisor without penalty.</w:t>
      </w:r>
    </w:p>
    <w:p w:rsidR="00000000" w:rsidDel="00000000" w:rsidP="00000000" w:rsidRDefault="00000000" w:rsidRPr="00000000" w14:paraId="000000B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6p241qdtkkga" w:id="44"/>
      <w:bookmarkEnd w:id="44"/>
      <w:r w:rsidDel="00000000" w:rsidR="00000000" w:rsidRPr="00000000">
        <w:rPr>
          <w:b w:val="1"/>
          <w:bCs w:val="1"/>
          <w:sz w:val="28"/>
          <w:szCs w:val="28"/>
          <w:rtl w:val="0"/>
        </w:rPr>
        <w:t xml:space="preserve">5.5 Rigging Standards</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permanent or temporary rigging installations shall be designed, inspected, or approved by a Qualified Person with recognized rigging certification.</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Only rated climbing or industrial hardware may be used; decorative, uncertified, or improvised materials are prohibited.</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rigging components shall include redundant load paths and safety factors appropriate to the intended use.</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 Rigging Equipment Inspection Log shall be maintained, documenting inspection date, inspector signature, findings, and corrective actions.</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Visual inspections shall occur before each use; formal logged inspections shall occur quarterly, and comprehensive third-party inspections annually.</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slings, ropes, and soft goods showing wear, fraying, or deformation shall be retired immediately and documented in the Equipment Retirement Log.</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7.</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 Rescue Plan for suspended personnel shall be developed, rehearsed, and reviewed annually.</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No rigging work may be performed during active performances or rehearsals involving non-technical staff without prior clearance from the Operations Manager.</w:t>
      </w:r>
    </w:p>
    <w:p w:rsidR="00000000" w:rsidDel="00000000" w:rsidP="00000000" w:rsidRDefault="00000000" w:rsidRPr="00000000" w14:paraId="000000C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rw3ubc9ynizd" w:id="45"/>
      <w:bookmarkEnd w:id="45"/>
      <w:r w:rsidDel="00000000" w:rsidR="00000000" w:rsidRPr="00000000">
        <w:rPr>
          <w:b w:val="1"/>
          <w:bCs w:val="1"/>
          <w:sz w:val="28"/>
          <w:szCs w:val="28"/>
          <w:rtl w:val="0"/>
        </w:rPr>
        <w:t xml:space="preserve">5.6 Aerial and Circus Arts Programs</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aerial and circus arts activities are inherently hazardous; participation shall occur only under approved insurance coverage specifically naming these activities.</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Aerial instruction or performance may occur only under the supervision of a Competent Person trained and authorized by the Center.</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permanent rigging points, beam clamps, and attachment hardware in the Jones Performance Studio, Steddy Theater, and Grace Atrium must be rated, labeled, and inspected by a Qualified Rigger.</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No apparatus or student shall be suspended higher than 20 feet above floor level.</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Teacher-to-student ratios shall not exceed: 1:6 for students aged 11 and under; 1:9 for students aged 12 and older.</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aerial activities must use appropriate matting: 1.5-inch mat for spotted work below 4 feet; 6-8 inch crash mat for unspotted or work above 4 feet.</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7.</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aerial and circus classes must have a written emergency plan covering serious injury and fire response.</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Participants must sign acknowledgment of risk and compliance with these requirements prior to participation.</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9.</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No person shall train or perform at height without first demonstrating mastery of the skill safely at ground level.</w:t>
      </w:r>
    </w:p>
    <w:p w:rsidR="00000000" w:rsidDel="00000000" w:rsidP="00000000" w:rsidRDefault="00000000" w:rsidRPr="00000000" w14:paraId="000000C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qdldno2xsc3v" w:id="46"/>
      <w:bookmarkEnd w:id="46"/>
      <w:r w:rsidDel="00000000" w:rsidR="00000000" w:rsidRPr="00000000">
        <w:rPr>
          <w:b w:val="1"/>
          <w:bCs w:val="1"/>
          <w:sz w:val="28"/>
          <w:szCs w:val="28"/>
          <w:rtl w:val="0"/>
        </w:rPr>
        <w:t xml:space="preserve">5.7 Electrical and Technical Safety</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Only qualified personnel shall operate or modify electrical or lighting systems.</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extension cords and power distribution systems shall be rated for theatrical use and inspected before each event.</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Outdoor or temporary power must utilize weather-rated connectors and twist-lock cables.</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Generators, if required, shall be positioned outdoors, grounded, and separated from pedestrian areas.</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Fire extinguishers shall be placed near all fuel sources and hanging fabrics.</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Any electrical or mechanical fault shall be reported immediately and equipment tagged “Out of Service” until repaired.</w:t>
      </w:r>
    </w:p>
    <w:p w:rsidR="00000000" w:rsidDel="00000000" w:rsidP="00000000" w:rsidRDefault="00000000" w:rsidRPr="00000000" w14:paraId="000000D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bh1pi9sbsf0t" w:id="47"/>
      <w:bookmarkEnd w:id="47"/>
      <w:r w:rsidDel="00000000" w:rsidR="00000000" w:rsidRPr="00000000">
        <w:rPr>
          <w:b w:val="1"/>
          <w:bCs w:val="1"/>
          <w:sz w:val="28"/>
          <w:szCs w:val="28"/>
          <w:rtl w:val="0"/>
        </w:rPr>
        <w:t xml:space="preserve">5.8 Documentation and Recordkeeping</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Operations Manager shall maintain the following records for a minimum of five (5) years: Rigging Equipment Inspection Logs, Apparatus Inspection Logs, Incident and Accident Reports, Equipment Retirement Logs, and Training Certifications and Worker Acknowledgment Forms.</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records shall be reviewed annually by a Qualified Person and the Safety Committee to identify trends and corrective actions.</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Updated copies of the Catwalk, Rigging, and Aerial Safety appendices shall be retained as supporting documents to this Plan.</w:t>
      </w:r>
    </w:p>
    <w:p w:rsidR="00000000" w:rsidDel="00000000" w:rsidP="00000000" w:rsidRDefault="00000000" w:rsidRPr="00000000" w14:paraId="000000D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bwewpk9mcseg" w:id="48"/>
      <w:bookmarkEnd w:id="48"/>
      <w:r w:rsidDel="00000000" w:rsidR="00000000" w:rsidRPr="00000000">
        <w:rPr>
          <w:b w:val="1"/>
          <w:bCs w:val="1"/>
          <w:sz w:val="28"/>
          <w:szCs w:val="28"/>
          <w:rtl w:val="0"/>
        </w:rPr>
        <w:t xml:space="preserve">5.9 Enforcement and Disciplinary Action</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Violation of any provision in this section constitutes a safety infraction subject to corrective or disciplinary action, up to and including suspension of at-height privileges or termination of employment or volunteer service.</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Reinstatement requires completion of remedial training and approval by the Operations Manager.</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pacing w:after="200"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00" w:before="480" w:lineRule="auto"/>
        <w:rPr>
          <w:b w:val="1"/>
          <w:bCs w:val="1"/>
          <w:sz w:val="32"/>
          <w:szCs w:val="32"/>
        </w:rPr>
      </w:pPr>
      <w:bookmarkStart w:colFirst="0" w:colLast="0" w:name="_dh02o2vwjoe" w:id="49"/>
      <w:bookmarkEnd w:id="49"/>
      <w:r w:rsidDel="00000000" w:rsidR="00000000" w:rsidRPr="00000000">
        <w:rPr>
          <w:b w:val="1"/>
          <w:bCs w:val="1"/>
          <w:sz w:val="32"/>
          <w:szCs w:val="32"/>
          <w:rtl w:val="0"/>
        </w:rPr>
        <w:t xml:space="preserve">Section 6 – Equipment and Personal Protective Equipment (PPE) Standards</w:t>
      </w:r>
    </w:p>
    <w:p w:rsidR="00000000" w:rsidDel="00000000" w:rsidP="00000000" w:rsidRDefault="00000000" w:rsidRPr="00000000" w14:paraId="000000D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25ug3hnjadp5" w:id="50"/>
      <w:bookmarkEnd w:id="50"/>
      <w:r w:rsidDel="00000000" w:rsidR="00000000" w:rsidRPr="00000000">
        <w:rPr>
          <w:b w:val="1"/>
          <w:bCs w:val="1"/>
          <w:sz w:val="28"/>
          <w:szCs w:val="28"/>
          <w:rtl w:val="0"/>
        </w:rPr>
        <w:t xml:space="preserve">6.1 Purpose</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This section establishes the standards, placement, inspection, and maintenance requirements for all emergency and safety equipment within the Crested Butte Center for the Arts (“the Center”). The intent is to ensure that all required life safety systems, protective equipment, and emergency tools are available, functional, and in compliance with OSHA 29 CFR 1910, NFPA 10 (Fire Extinguishers), and ANSI Z358.1 (First Aid and Emergency Response).</w:t>
      </w:r>
    </w:p>
    <w:p w:rsidR="00000000" w:rsidDel="00000000" w:rsidP="00000000" w:rsidRDefault="00000000" w:rsidRPr="00000000" w14:paraId="000000D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ss6rd0ml65za" w:id="51"/>
      <w:bookmarkEnd w:id="51"/>
      <w:r w:rsidDel="00000000" w:rsidR="00000000" w:rsidRPr="00000000">
        <w:rPr>
          <w:b w:val="1"/>
          <w:bCs w:val="1"/>
          <w:sz w:val="28"/>
          <w:szCs w:val="28"/>
          <w:rtl w:val="0"/>
        </w:rPr>
        <w:t xml:space="preserve">6.2 General Responsibilities</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Operations Manager shall maintain overall responsibility for safety equipment inventory, inspection, and maintenance.</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Event Captain shall verify that all necessary equipment is accessible and operational prior to any public event.</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Facilities Manager shall ensure compliance with inspection intervals and coordinate annual third-party inspections for extinguishers, fire systems, and AEDs.</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staff and volunteers are responsible for reporting any damaged, missing, or discharged equipment immediately to the Operations Manager.</w:t>
      </w:r>
    </w:p>
    <w:p w:rsidR="00000000" w:rsidDel="00000000" w:rsidP="00000000" w:rsidRDefault="00000000" w:rsidRPr="00000000" w14:paraId="000000E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d9zzmmlt8g7a" w:id="52"/>
      <w:bookmarkEnd w:id="52"/>
      <w:r w:rsidDel="00000000" w:rsidR="00000000" w:rsidRPr="00000000">
        <w:rPr>
          <w:b w:val="1"/>
          <w:bCs w:val="1"/>
          <w:sz w:val="28"/>
          <w:szCs w:val="28"/>
          <w:rtl w:val="0"/>
        </w:rPr>
        <w:t xml:space="preserve">6.3 Fire Extinguishers</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Fire extinguishers are installed throughout the facility in accordance with NFPA 10 standards. Locations include: Lobby Bar Area (1 unit, behind the bar); Auditorium (2 units, lower left and right emergency exits); Stage/Workroom Area (2 units, one at each end of the backstage corridor); Stage Back Wall Stage Right (1 unit near electrical panels); Dressing Rooms Upper Level (1 unit in the central corridor); Tech Booth (1 clean-agent unit suitable for electrical equipment).</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Extinguishers shall be inspected monthly by the Facilities Manager and annually by a certified vendor. Only trained personnel may attempt to suppress small, incipient-stage fires when a clear egress path exists.</w:t>
      </w:r>
    </w:p>
    <w:p w:rsidR="00000000" w:rsidDel="00000000" w:rsidP="00000000" w:rsidRDefault="00000000" w:rsidRPr="00000000" w14:paraId="000000E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ist91m1xogpa" w:id="53"/>
      <w:bookmarkEnd w:id="53"/>
      <w:r w:rsidDel="00000000" w:rsidR="00000000" w:rsidRPr="00000000">
        <w:rPr>
          <w:b w:val="1"/>
          <w:bCs w:val="1"/>
          <w:sz w:val="28"/>
          <w:szCs w:val="28"/>
          <w:rtl w:val="0"/>
        </w:rPr>
        <w:t xml:space="preserve">6.4 Automated External Defibrillators (AEDs)</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AEDs are located at: Main Lobby (adjacent to Box Office); Miller Upper Lobby near Stairwell A; Jones Performance Studio entrance. All AEDs shall be inspected monthly, with batteries and pads replaced prior to expiration. Staff shall complete AED and CPR certification bi-annually.</w:t>
      </w:r>
    </w:p>
    <w:p w:rsidR="00000000" w:rsidDel="00000000" w:rsidP="00000000" w:rsidRDefault="00000000" w:rsidRPr="00000000" w14:paraId="000000E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rbx06on3xfnv" w:id="54"/>
      <w:bookmarkEnd w:id="54"/>
      <w:r w:rsidDel="00000000" w:rsidR="00000000" w:rsidRPr="00000000">
        <w:rPr>
          <w:b w:val="1"/>
          <w:bCs w:val="1"/>
          <w:sz w:val="28"/>
          <w:szCs w:val="28"/>
          <w:rtl w:val="0"/>
        </w:rPr>
        <w:t xml:space="preserve">6.5 First Aid Kits</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First Aid kits are maintained at: Main Lobby Front Desk; Stage Manager’s rack or backstage left; Tech Booth; Jones Studio and Grace Atrium; Administrative Offices (second floor). Each kit shall include sterile bandages, gauze pads, antiseptic wipes, gloves, CPR masks, burn dressings, scissors, tweezers, adhesive tape, ice packs, and NARCAN kits. Kits shall be inspected monthly and restocked as necessary.</w:t>
      </w:r>
    </w:p>
    <w:p w:rsidR="00000000" w:rsidDel="00000000" w:rsidP="00000000" w:rsidRDefault="00000000" w:rsidRPr="00000000" w14:paraId="000000E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m23tsenusb4b" w:id="55"/>
      <w:bookmarkEnd w:id="55"/>
      <w:r w:rsidDel="00000000" w:rsidR="00000000" w:rsidRPr="00000000">
        <w:rPr>
          <w:b w:val="1"/>
          <w:bCs w:val="1"/>
          <w:sz w:val="28"/>
          <w:szCs w:val="28"/>
          <w:rtl w:val="0"/>
        </w:rPr>
        <w:t xml:space="preserve">6.6 Fall Protection Equipment</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Fall protection equipment shall be worn by all personnel performing work at height where a fall hazard of six feet or more exists. Only OSHA/ANSI-rated full-body harnesses, lanyards, self-retracting lifelines, and anchorage connectors shall be used. All equipment shall be inspected before each use and undergo documented semi-annual inspections by a Competent Person.</w:t>
      </w:r>
    </w:p>
    <w:p w:rsidR="00000000" w:rsidDel="00000000" w:rsidP="00000000" w:rsidRDefault="00000000" w:rsidRPr="00000000" w14:paraId="000000E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3gtrdqwcpz5q" w:id="56"/>
      <w:bookmarkEnd w:id="56"/>
      <w:r w:rsidDel="00000000" w:rsidR="00000000" w:rsidRPr="00000000">
        <w:rPr>
          <w:b w:val="1"/>
          <w:bCs w:val="1"/>
          <w:sz w:val="28"/>
          <w:szCs w:val="28"/>
          <w:rtl w:val="0"/>
        </w:rPr>
        <w:t xml:space="preserve">6.7 Electrical and Power Distribution Safety</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The main electrical breakers are located Stage Right, behind the proscenium wall. All panels shall be labeled appropriately. Emergency exit signs and lighting shall be tested monthly; defective lighting must be repaired within 48 hours. Only rated theatrical extension cords and power strips with circuit breakers may be used.</w:t>
      </w:r>
    </w:p>
    <w:p w:rsidR="00000000" w:rsidDel="00000000" w:rsidP="00000000" w:rsidRDefault="00000000" w:rsidRPr="00000000" w14:paraId="000000E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3wbm3h69x0vt" w:id="57"/>
      <w:bookmarkEnd w:id="57"/>
      <w:r w:rsidDel="00000000" w:rsidR="00000000" w:rsidRPr="00000000">
        <w:rPr>
          <w:b w:val="1"/>
          <w:bCs w:val="1"/>
          <w:sz w:val="28"/>
          <w:szCs w:val="28"/>
          <w:rtl w:val="0"/>
        </w:rPr>
        <w:t xml:space="preserve">6.8 Fire Alarm and Suppression Systems</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fire alarm control panel is located Stage Right, near the electrical room.</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system shall be inspected and certified annually by the CB Fire Marshal or a qualified fire protection vendor.</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sprinkler system shall remain active at all times unless temporarily disabled for maintenance under a Fire Watch procedure.</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No staff member may reset the fire alarm panel; only responding fire officials are authorized to do so.</w:t>
      </w:r>
    </w:p>
    <w:p w:rsidR="00000000" w:rsidDel="00000000" w:rsidP="00000000" w:rsidRDefault="00000000" w:rsidRPr="00000000" w14:paraId="000000F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j2ryp08emoak" w:id="58"/>
      <w:bookmarkEnd w:id="58"/>
      <w:r w:rsidDel="00000000" w:rsidR="00000000" w:rsidRPr="00000000">
        <w:rPr>
          <w:b w:val="1"/>
          <w:bCs w:val="1"/>
          <w:sz w:val="28"/>
          <w:szCs w:val="28"/>
          <w:rtl w:val="0"/>
        </w:rPr>
        <w:t xml:space="preserve">6.9 Utility and Emergency Shut-Offs</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Natural Gas: Shut-off valve is located at the rear (southeast corner) of the building.</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Water: Main shut-off is located in the mechanical room off the ground floor corridor.</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Electrical: Main disconnects are Stage Right.</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Only authorized personnel or emergency responders may operate these utilities during an emergency.</w:t>
      </w:r>
    </w:p>
    <w:p w:rsidR="00000000" w:rsidDel="00000000" w:rsidP="00000000" w:rsidRDefault="00000000" w:rsidRPr="00000000" w14:paraId="000000F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fte8twrkzx8v" w:id="59"/>
      <w:bookmarkEnd w:id="59"/>
      <w:r w:rsidDel="00000000" w:rsidR="00000000" w:rsidRPr="00000000">
        <w:rPr>
          <w:b w:val="1"/>
          <w:bCs w:val="1"/>
          <w:sz w:val="28"/>
          <w:szCs w:val="28"/>
          <w:rtl w:val="0"/>
        </w:rPr>
        <w:t xml:space="preserve">6.10 Equipment Testing and Recordkeeping</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All emergency equipment shall be documented in the Safety Equipment Inspection Log maintained by the Operations Manager. Records shall be retained for a minimum of five (5) years and reviewed quarterly by the Safety Committee.</w:t>
      </w:r>
    </w:p>
    <w:p w:rsidR="00000000" w:rsidDel="00000000" w:rsidP="00000000" w:rsidRDefault="00000000" w:rsidRPr="00000000" w14:paraId="000000F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yay5lgbw4h2h" w:id="60"/>
      <w:bookmarkEnd w:id="60"/>
      <w:r w:rsidDel="00000000" w:rsidR="00000000" w:rsidRPr="00000000">
        <w:rPr>
          <w:b w:val="1"/>
          <w:bCs w:val="1"/>
          <w:sz w:val="28"/>
          <w:szCs w:val="28"/>
          <w:rtl w:val="0"/>
        </w:rPr>
        <w:t xml:space="preserve">6.11 Staff Familiarization</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Each employee and volunteer shall receive orientation to the location and operation of all fire extinguishers, AEDs, and first aid kits during onboarding. Maps indicating all equipment locations shall be posted in the staff lounge, backstage corridor, and technical office.</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pacing w:after="200"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00" w:before="480" w:lineRule="auto"/>
        <w:rPr>
          <w:b w:val="1"/>
          <w:bCs w:val="1"/>
          <w:sz w:val="32"/>
          <w:szCs w:val="32"/>
        </w:rPr>
      </w:pPr>
      <w:bookmarkStart w:colFirst="0" w:colLast="0" w:name="_bpkf3hqrj16x" w:id="61"/>
      <w:bookmarkEnd w:id="61"/>
      <w:r w:rsidDel="00000000" w:rsidR="00000000" w:rsidRPr="00000000">
        <w:rPr>
          <w:b w:val="1"/>
          <w:bCs w:val="1"/>
          <w:sz w:val="32"/>
          <w:szCs w:val="32"/>
          <w:rtl w:val="0"/>
        </w:rPr>
        <w:t xml:space="preserve">Section 7 – Training and Drills</w:t>
      </w:r>
    </w:p>
    <w:p w:rsidR="00000000" w:rsidDel="00000000" w:rsidP="00000000" w:rsidRDefault="00000000" w:rsidRPr="00000000" w14:paraId="000000F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y6n8bcvod2ws" w:id="62"/>
      <w:bookmarkEnd w:id="62"/>
      <w:r w:rsidDel="00000000" w:rsidR="00000000" w:rsidRPr="00000000">
        <w:rPr>
          <w:b w:val="1"/>
          <w:bCs w:val="1"/>
          <w:sz w:val="28"/>
          <w:szCs w:val="28"/>
          <w:rtl w:val="0"/>
        </w:rPr>
        <w:t xml:space="preserve">7.1 Purpose</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This section establishes the required training, certification, and drill procedures for all employees, volunteers, and contractors of the Crested Butte Center for the Arts (“the Center”). Regular training ensures staff competency, reduces risk, and maintains compliance with OSHA, fire code, and insurance mandates.</w:t>
      </w:r>
    </w:p>
    <w:p w:rsidR="00000000" w:rsidDel="00000000" w:rsidP="00000000" w:rsidRDefault="00000000" w:rsidRPr="00000000" w14:paraId="000000F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cjsxq987ftno" w:id="63"/>
      <w:bookmarkEnd w:id="63"/>
      <w:r w:rsidDel="00000000" w:rsidR="00000000" w:rsidRPr="00000000">
        <w:rPr>
          <w:b w:val="1"/>
          <w:bCs w:val="1"/>
          <w:sz w:val="28"/>
          <w:szCs w:val="28"/>
          <w:rtl w:val="0"/>
        </w:rPr>
        <w:t xml:space="preserve">7.2 Training Oversight</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Operations Manager shall oversee all safety training, maintain training records, and ensure completion in accordance with this policy.</w:t>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Department heads shall ensure that their staff participate in required courses and refresher sessions.</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Safety Committee shall review training records quarterly and recommend updates or additional training as needed.</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training shall be documented using standardized attendance forms and retained for a minimum of five (5) years.</w:t>
      </w:r>
    </w:p>
    <w:p w:rsidR="00000000" w:rsidDel="00000000" w:rsidP="00000000" w:rsidRDefault="00000000" w:rsidRPr="00000000" w14:paraId="0000010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2ozolmne33ox" w:id="64"/>
      <w:bookmarkEnd w:id="64"/>
      <w:r w:rsidDel="00000000" w:rsidR="00000000" w:rsidRPr="00000000">
        <w:rPr>
          <w:b w:val="1"/>
          <w:bCs w:val="1"/>
          <w:sz w:val="28"/>
          <w:szCs w:val="28"/>
          <w:rtl w:val="0"/>
        </w:rPr>
        <w:t xml:space="preserve">7.3 Required Training for All Staff and Volunteers</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All Center staff and active volunteers must complete the following minimum safety training within 30 days of hire or onboarding:</w:t>
      </w:r>
    </w:p>
    <w:tbl>
      <w:tblPr>
        <w:tblStyle w:val="Table1"/>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40"/>
        <w:gridCol w:w="2460"/>
        <w:gridCol w:w="3330"/>
        <w:tblGridChange w:id="0">
          <w:tblGrid>
            <w:gridCol w:w="3540"/>
            <w:gridCol w:w="2460"/>
            <w:gridCol w:w="3330"/>
          </w:tblGrid>
        </w:tblGridChange>
      </w:tblGrid>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shd w:fill="d5e8f0" w:val="clear"/>
            <w:tcMar>
              <w:top w:w="80.0" w:type="dxa"/>
              <w:left w:w="120.0" w:type="dxa"/>
              <w:bottom w:w="80.0" w:type="dxa"/>
              <w:right w:w="120.0" w:type="dxa"/>
            </w:tcMar>
            <w:vAlign w:val="top"/>
          </w:tcPr>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rPr>
                <w:b w:val="1"/>
                <w:bCs w:val="1"/>
              </w:rPr>
            </w:pPr>
            <w:r w:rsidDel="00000000" w:rsidR="00000000" w:rsidRPr="00000000">
              <w:rPr>
                <w:b w:val="1"/>
                <w:bCs w:val="1"/>
                <w:rtl w:val="0"/>
              </w:rPr>
              <w:t xml:space="preserve">Training Topic</w:t>
            </w:r>
          </w:p>
        </w:tc>
        <w:tc>
          <w:tcPr>
            <w:tcBorders>
              <w:top w:color="cccccc" w:space="0" w:sz="6" w:val="single"/>
              <w:left w:color="000000" w:space="0" w:sz="0" w:val="nil"/>
              <w:bottom w:color="cccccc" w:space="0" w:sz="6" w:val="single"/>
              <w:right w:color="cccccc" w:space="0" w:sz="6" w:val="single"/>
            </w:tcBorders>
            <w:shd w:fill="d5e8f0" w:val="clear"/>
            <w:tcMar>
              <w:top w:w="80.0" w:type="dxa"/>
              <w:left w:w="120.0" w:type="dxa"/>
              <w:bottom w:w="80.0" w:type="dxa"/>
              <w:right w:w="120.0" w:type="dxa"/>
            </w:tcMar>
            <w:vAlign w:val="top"/>
          </w:tcPr>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rPr>
                <w:b w:val="1"/>
                <w:bCs w:val="1"/>
              </w:rPr>
            </w:pPr>
            <w:r w:rsidDel="00000000" w:rsidR="00000000" w:rsidRPr="00000000">
              <w:rPr>
                <w:b w:val="1"/>
                <w:bCs w:val="1"/>
                <w:rtl w:val="0"/>
              </w:rPr>
              <w:t xml:space="preserve">Frequency</w:t>
            </w:r>
          </w:p>
        </w:tc>
        <w:tc>
          <w:tcPr>
            <w:tcBorders>
              <w:top w:color="cccccc" w:space="0" w:sz="6" w:val="single"/>
              <w:left w:color="000000" w:space="0" w:sz="0" w:val="nil"/>
              <w:bottom w:color="cccccc" w:space="0" w:sz="6" w:val="single"/>
              <w:right w:color="cccccc" w:space="0" w:sz="6" w:val="single"/>
            </w:tcBorders>
            <w:shd w:fill="d5e8f0" w:val="clear"/>
            <w:tcMar>
              <w:top w:w="80.0" w:type="dxa"/>
              <w:left w:w="120.0" w:type="dxa"/>
              <w:bottom w:w="80.0" w:type="dxa"/>
              <w:right w:w="120.0" w:type="dxa"/>
            </w:tcMar>
            <w:vAlign w:val="top"/>
          </w:tcPr>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rPr>
                <w:b w:val="1"/>
                <w:bCs w:val="1"/>
              </w:rPr>
            </w:pPr>
            <w:r w:rsidDel="00000000" w:rsidR="00000000" w:rsidRPr="00000000">
              <w:rPr>
                <w:b w:val="1"/>
                <w:bCs w:val="1"/>
                <w:rtl w:val="0"/>
              </w:rPr>
              <w:t xml:space="preserve">Administered By</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General Building Safety &amp; Hazard Awareness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Initial + 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Operations Manager</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Fire Safety and Evacuation Procedures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Initial + Semi-Annual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Operations Manager / CB Fire Marshal</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First Aid / CPR / AED Certification</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Every 2 Years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Certified Instructor (American Red Cross or equivalent)</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NARCAN and Overdose Response</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Public Health or EMS Representative</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Active Shooter / Lockdown Response</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Local Law Enforcement or Certified Trainer</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Severe Weather &amp; Shelter-in-Place Procedures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Operations Manager</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Incident Reporting &amp; Documentation</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Chief Business Officer / Operations Manager</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OSHA Bloodborne Pathogens Awareness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Every 3 Years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Safety Committee</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PPE Use and Hazard Communication</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Initial + 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Operations Manager</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Emergency Communication Protocols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Initial + 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Event Manager</w:t>
            </w:r>
          </w:p>
        </w:tc>
      </w:tr>
    </w:tbl>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pacing w:after="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83pe32ikfgnb" w:id="65"/>
      <w:bookmarkEnd w:id="65"/>
      <w:r w:rsidDel="00000000" w:rsidR="00000000" w:rsidRPr="00000000">
        <w:rPr>
          <w:b w:val="1"/>
          <w:bCs w:val="1"/>
          <w:sz w:val="28"/>
          <w:szCs w:val="28"/>
          <w:rtl w:val="0"/>
        </w:rPr>
        <w:t xml:space="preserve">7.4 Specialized Technical and At-Height Training</w:t>
      </w:r>
    </w:p>
    <w:tbl>
      <w:tblPr>
        <w:tblStyle w:val="Table2"/>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55"/>
        <w:gridCol w:w="2475"/>
        <w:gridCol w:w="3315"/>
        <w:tblGridChange w:id="0">
          <w:tblGrid>
            <w:gridCol w:w="3555"/>
            <w:gridCol w:w="2475"/>
            <w:gridCol w:w="3315"/>
          </w:tblGrid>
        </w:tblGridChange>
      </w:tblGrid>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shd w:fill="d5e8f0" w:val="clear"/>
            <w:tcMar>
              <w:top w:w="80.0" w:type="dxa"/>
              <w:left w:w="120.0" w:type="dxa"/>
              <w:bottom w:w="80.0" w:type="dxa"/>
              <w:right w:w="120.0" w:type="dxa"/>
            </w:tcMar>
            <w:vAlign w:val="top"/>
          </w:tcPr>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rPr>
                <w:b w:val="1"/>
                <w:bCs w:val="1"/>
              </w:rPr>
            </w:pPr>
            <w:r w:rsidDel="00000000" w:rsidR="00000000" w:rsidRPr="00000000">
              <w:rPr>
                <w:b w:val="1"/>
                <w:bCs w:val="1"/>
                <w:rtl w:val="0"/>
              </w:rPr>
              <w:t xml:space="preserve">Training Topic</w:t>
            </w:r>
          </w:p>
        </w:tc>
        <w:tc>
          <w:tcPr>
            <w:tcBorders>
              <w:top w:color="cccccc" w:space="0" w:sz="6" w:val="single"/>
              <w:left w:color="000000" w:space="0" w:sz="0" w:val="nil"/>
              <w:bottom w:color="cccccc" w:space="0" w:sz="6" w:val="single"/>
              <w:right w:color="cccccc" w:space="0" w:sz="6" w:val="single"/>
            </w:tcBorders>
            <w:shd w:fill="d5e8f0" w:val="clear"/>
            <w:tcMar>
              <w:top w:w="80.0" w:type="dxa"/>
              <w:left w:w="120.0" w:type="dxa"/>
              <w:bottom w:w="80.0" w:type="dxa"/>
              <w:right w:w="120.0" w:type="dxa"/>
            </w:tcMar>
            <w:vAlign w:val="top"/>
          </w:tcPr>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rPr>
                <w:b w:val="1"/>
                <w:bCs w:val="1"/>
              </w:rPr>
            </w:pPr>
            <w:r w:rsidDel="00000000" w:rsidR="00000000" w:rsidRPr="00000000">
              <w:rPr>
                <w:b w:val="1"/>
                <w:bCs w:val="1"/>
                <w:rtl w:val="0"/>
              </w:rPr>
              <w:t xml:space="preserve">Frequency</w:t>
            </w:r>
          </w:p>
        </w:tc>
        <w:tc>
          <w:tcPr>
            <w:tcBorders>
              <w:top w:color="cccccc" w:space="0" w:sz="6" w:val="single"/>
              <w:left w:color="000000" w:space="0" w:sz="0" w:val="nil"/>
              <w:bottom w:color="cccccc" w:space="0" w:sz="6" w:val="single"/>
              <w:right w:color="cccccc" w:space="0" w:sz="6" w:val="single"/>
            </w:tcBorders>
            <w:shd w:fill="d5e8f0" w:val="clear"/>
            <w:tcMar>
              <w:top w:w="80.0" w:type="dxa"/>
              <w:left w:w="120.0" w:type="dxa"/>
              <w:bottom w:w="80.0" w:type="dxa"/>
              <w:right w:w="120.0" w:type="dxa"/>
            </w:tcMar>
            <w:vAlign w:val="top"/>
          </w:tcPr>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rPr>
                <w:b w:val="1"/>
                <w:bCs w:val="1"/>
              </w:rPr>
            </w:pPr>
            <w:r w:rsidDel="00000000" w:rsidR="00000000" w:rsidRPr="00000000">
              <w:rPr>
                <w:b w:val="1"/>
                <w:bCs w:val="1"/>
                <w:rtl w:val="0"/>
              </w:rPr>
              <w:t xml:space="preserve">Required For</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Catwalk and At-Height Safety Procedures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Technical Crew, Lighting Technicians</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Fall Protection and Rescue Procedures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All Authorized At-Height Workers</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Rigging and Load Handling Certification</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Every 3 Years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Qualified and Competent Persons</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Aerial and Circus Arts Safety Orientation</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Instructors, Performers, Riggers</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Electrical Safety and Lockout/Tagout Awareness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Facilities &amp; Technical Staff</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Hazardous Materials (MSDS) Awareness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Facilities &amp; Custodial Staff</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Fire Watch Procedures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As Assigned</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Event Captains and Technical Leads</w:t>
            </w:r>
          </w:p>
        </w:tc>
      </w:tr>
    </w:tbl>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pacing w:after="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4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1xhiggnhzgia" w:id="66"/>
      <w:bookmarkEnd w:id="66"/>
      <w:r w:rsidDel="00000000" w:rsidR="00000000" w:rsidRPr="00000000">
        <w:rPr>
          <w:b w:val="1"/>
          <w:bCs w:val="1"/>
          <w:sz w:val="28"/>
          <w:szCs w:val="28"/>
          <w:rtl w:val="0"/>
        </w:rPr>
        <w:t xml:space="preserve">7.5 FEMA and Community Resilience Training</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Supervisory staff, department heads, and event leaders are encouraged to complete FEMA’s Incident Command System (ICS-100, ICS-200, and IS-700) courses. Participation in the Performing Arts Readiness (PAR) Resilience Hub training and Event Safety Alliance programs is recommended for leadership and safety personnel.</w:t>
      </w:r>
    </w:p>
    <w:p w:rsidR="00000000" w:rsidDel="00000000" w:rsidP="00000000" w:rsidRDefault="00000000" w:rsidRPr="00000000" w14:paraId="0000014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92ee13keyalx" w:id="67"/>
      <w:bookmarkEnd w:id="67"/>
      <w:r w:rsidDel="00000000" w:rsidR="00000000" w:rsidRPr="00000000">
        <w:rPr>
          <w:b w:val="1"/>
          <w:bCs w:val="1"/>
          <w:sz w:val="28"/>
          <w:szCs w:val="28"/>
          <w:rtl w:val="0"/>
        </w:rPr>
        <w:t xml:space="preserve">7.6 Drill Requirements</w:t>
      </w:r>
    </w:p>
    <w:tbl>
      <w:tblPr>
        <w:tblStyle w:val="Table3"/>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40"/>
        <w:gridCol w:w="2475"/>
        <w:gridCol w:w="3330"/>
        <w:tblGridChange w:id="0">
          <w:tblGrid>
            <w:gridCol w:w="3540"/>
            <w:gridCol w:w="2475"/>
            <w:gridCol w:w="3330"/>
          </w:tblGrid>
        </w:tblGridChange>
      </w:tblGrid>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shd w:fill="d5e8f0" w:val="clear"/>
            <w:tcMar>
              <w:top w:w="80.0" w:type="dxa"/>
              <w:left w:w="120.0" w:type="dxa"/>
              <w:bottom w:w="80.0" w:type="dxa"/>
              <w:right w:w="120.0" w:type="dxa"/>
            </w:tcMar>
            <w:vAlign w:val="top"/>
          </w:tcPr>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rPr>
                <w:b w:val="1"/>
                <w:bCs w:val="1"/>
              </w:rPr>
            </w:pPr>
            <w:r w:rsidDel="00000000" w:rsidR="00000000" w:rsidRPr="00000000">
              <w:rPr>
                <w:b w:val="1"/>
                <w:bCs w:val="1"/>
                <w:rtl w:val="0"/>
              </w:rPr>
              <w:t xml:space="preserve">Drill Type</w:t>
            </w:r>
          </w:p>
        </w:tc>
        <w:tc>
          <w:tcPr>
            <w:tcBorders>
              <w:top w:color="cccccc" w:space="0" w:sz="6" w:val="single"/>
              <w:left w:color="000000" w:space="0" w:sz="0" w:val="nil"/>
              <w:bottom w:color="cccccc" w:space="0" w:sz="6" w:val="single"/>
              <w:right w:color="cccccc" w:space="0" w:sz="6" w:val="single"/>
            </w:tcBorders>
            <w:shd w:fill="d5e8f0" w:val="clear"/>
            <w:tcMar>
              <w:top w:w="80.0" w:type="dxa"/>
              <w:left w:w="120.0" w:type="dxa"/>
              <w:bottom w:w="80.0" w:type="dxa"/>
              <w:right w:w="120.0" w:type="dxa"/>
            </w:tcMar>
            <w:vAlign w:val="top"/>
          </w:tcPr>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rPr>
                <w:b w:val="1"/>
                <w:bCs w:val="1"/>
              </w:rPr>
            </w:pPr>
            <w:r w:rsidDel="00000000" w:rsidR="00000000" w:rsidRPr="00000000">
              <w:rPr>
                <w:b w:val="1"/>
                <w:bCs w:val="1"/>
                <w:rtl w:val="0"/>
              </w:rPr>
              <w:t xml:space="preserve">Frequency</w:t>
            </w:r>
          </w:p>
        </w:tc>
        <w:tc>
          <w:tcPr>
            <w:tcBorders>
              <w:top w:color="cccccc" w:space="0" w:sz="6" w:val="single"/>
              <w:left w:color="000000" w:space="0" w:sz="0" w:val="nil"/>
              <w:bottom w:color="cccccc" w:space="0" w:sz="6" w:val="single"/>
              <w:right w:color="cccccc" w:space="0" w:sz="6" w:val="single"/>
            </w:tcBorders>
            <w:shd w:fill="d5e8f0" w:val="clear"/>
            <w:tcMar>
              <w:top w:w="80.0" w:type="dxa"/>
              <w:left w:w="120.0" w:type="dxa"/>
              <w:bottom w:w="80.0" w:type="dxa"/>
              <w:right w:w="120.0" w:type="dxa"/>
            </w:tcMar>
            <w:vAlign w:val="top"/>
          </w:tcPr>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rPr>
                <w:b w:val="1"/>
                <w:bCs w:val="1"/>
              </w:rPr>
            </w:pPr>
            <w:r w:rsidDel="00000000" w:rsidR="00000000" w:rsidRPr="00000000">
              <w:rPr>
                <w:b w:val="1"/>
                <w:bCs w:val="1"/>
                <w:rtl w:val="0"/>
              </w:rPr>
              <w:t xml:space="preserve">Led By</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Fire Evacuation Drill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Semi-Annual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Operations Manager / CB Fire Marshal</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Lockdown / Active Shooter Drill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Event Manager / Law Enforcement</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Medical Emergency Response Drill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Operations Manager / EMS Liaison</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Severe Weather / Shelter-in-Place Drill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Operations Manager</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Catwalk / Rigging Rescue Drill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Annual</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Technical Director / Qualified Rigger</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Building-Wide Safety Review and Walkthrough</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Quarterly</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Safety Committee</w:t>
            </w:r>
          </w:p>
        </w:tc>
      </w:tr>
    </w:tbl>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pacing w:after="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5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ye3cyuolj33n" w:id="68"/>
      <w:bookmarkEnd w:id="68"/>
      <w:r w:rsidDel="00000000" w:rsidR="00000000" w:rsidRPr="00000000">
        <w:rPr>
          <w:b w:val="1"/>
          <w:bCs w:val="1"/>
          <w:sz w:val="28"/>
          <w:szCs w:val="28"/>
          <w:rtl w:val="0"/>
        </w:rPr>
        <w:t xml:space="preserve">7.7 Recordkeeping and Certification</w:t>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Operations Manager shall maintain a Training and Drill Log containing: participant names and roles; training or drill date and type; instructor or facilitator name; and evaluation of performance and corrective actions.</w:t>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 summary of training compliance shall be presented at quarterly Safety Committee meetings and incorporated into annual Board reports.</w:t>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certifications must remain current; expired certifications shall be renewed prior to continued participation in related activities.</w:t>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Training records shall be made available for inspection upon request by regulatory authorities, auditors, or insurance carriers.</w:t>
      </w:r>
    </w:p>
    <w:p w:rsidR="00000000" w:rsidDel="00000000" w:rsidP="00000000" w:rsidRDefault="00000000" w:rsidRPr="00000000" w14:paraId="0000015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hckmoreca281" w:id="69"/>
      <w:bookmarkEnd w:id="69"/>
      <w:r w:rsidDel="00000000" w:rsidR="00000000" w:rsidRPr="00000000">
        <w:rPr>
          <w:b w:val="1"/>
          <w:bCs w:val="1"/>
          <w:sz w:val="28"/>
          <w:szCs w:val="28"/>
          <w:rtl w:val="0"/>
        </w:rPr>
        <w:t xml:space="preserve">7.8 Contractor and Renter Requirements</w:t>
      </w:r>
    </w:p>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contractors, renters, and visiting production crews shall provide documentation of safety training and insurance coverage prior to commencing work on site.</w:t>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Contractors performing electrical, rigging, or construction work must present evidence of OSHA 10- or 30-hour training and comply with the Center’s PPE and fall-protection policies.</w:t>
      </w:r>
    </w:p>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Rental clients hosting public events shall receive a safety orientation including evacuation routes, emergency contacts, and communication procedures.</w:t>
      </w:r>
    </w:p>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Noncompliance may result in revocation of access privileges or termination of contracts.</w:t>
      </w:r>
    </w:p>
    <w:p w:rsidR="00000000" w:rsidDel="00000000" w:rsidP="00000000" w:rsidRDefault="00000000" w:rsidRPr="00000000" w14:paraId="0000016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wid0odgzimwr" w:id="70"/>
      <w:bookmarkEnd w:id="70"/>
      <w:r w:rsidDel="00000000" w:rsidR="00000000" w:rsidRPr="00000000">
        <w:rPr>
          <w:b w:val="1"/>
          <w:bCs w:val="1"/>
          <w:sz w:val="28"/>
          <w:szCs w:val="28"/>
          <w:rtl w:val="0"/>
        </w:rPr>
        <w:t xml:space="preserve">7.9 Annual Review and Continuous Improvement</w:t>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Safety Committee shall review all training curricula, drill outcomes, and incident reports annually to identify emerging risks and update materials accordingly.</w:t>
      </w:r>
    </w:p>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New training topics shall be added when new systems, hazards, or programming changes are introduced.</w:t>
      </w:r>
    </w:p>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Updated procedures and training expectations shall be communicated to all staff within 30 days of adoption.</w:t>
      </w:r>
    </w:p>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pacing w:after="200"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6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00" w:before="480" w:lineRule="auto"/>
        <w:rPr>
          <w:b w:val="1"/>
          <w:bCs w:val="1"/>
          <w:sz w:val="32"/>
          <w:szCs w:val="32"/>
        </w:rPr>
      </w:pPr>
      <w:bookmarkStart w:colFirst="0" w:colLast="0" w:name="_h9b7hda2kktx" w:id="71"/>
      <w:bookmarkEnd w:id="71"/>
      <w:r w:rsidDel="00000000" w:rsidR="00000000" w:rsidRPr="00000000">
        <w:rPr>
          <w:b w:val="1"/>
          <w:bCs w:val="1"/>
          <w:sz w:val="32"/>
          <w:szCs w:val="32"/>
          <w:rtl w:val="0"/>
        </w:rPr>
        <w:t xml:space="preserve">Section 8 – Incident Reporting and Review</w:t>
      </w:r>
    </w:p>
    <w:p w:rsidR="00000000" w:rsidDel="00000000" w:rsidP="00000000" w:rsidRDefault="00000000" w:rsidRPr="00000000" w14:paraId="0000016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m7kmji1nqr1r" w:id="72"/>
      <w:bookmarkEnd w:id="72"/>
      <w:r w:rsidDel="00000000" w:rsidR="00000000" w:rsidRPr="00000000">
        <w:rPr>
          <w:b w:val="1"/>
          <w:bCs w:val="1"/>
          <w:sz w:val="28"/>
          <w:szCs w:val="28"/>
          <w:rtl w:val="0"/>
        </w:rPr>
        <w:t xml:space="preserve">8.1 Purpose</w:t>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This section establishes the formal procedures for reporting, documenting, and reviewing all incidents, accidents, and near misses occurring within the Crested Butte Center for the Arts (“the Center”). Proper reporting ensures that every event is recorded, analyzed, and addressed to prevent recurrence and support compliance with OSHA, state, and insurance requirements.</w:t>
      </w:r>
    </w:p>
    <w:p w:rsidR="00000000" w:rsidDel="00000000" w:rsidP="00000000" w:rsidRDefault="00000000" w:rsidRPr="00000000" w14:paraId="0000016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9br2k790aq5l" w:id="73"/>
      <w:bookmarkEnd w:id="73"/>
      <w:r w:rsidDel="00000000" w:rsidR="00000000" w:rsidRPr="00000000">
        <w:rPr>
          <w:b w:val="1"/>
          <w:bCs w:val="1"/>
          <w:sz w:val="28"/>
          <w:szCs w:val="28"/>
          <w:rtl w:val="0"/>
        </w:rPr>
        <w:t xml:space="preserve">8.2 Definitions</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Incident: Any unplanned event that results in, or could have resulted in, injury, illness, property damage, or operational disruption.</w:t>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Accident: An incident that results in injury, illness, or measurable property damage.</w:t>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Near Miss: An unplanned event that did not result in injury or damage but had the potential to do so.</w:t>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Hazard Report: Notification of a potential condition or behavior that poses a risk to health or safety, even if no incident has occurred.</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Serious Incident: Any occurrence requiring medical treatment beyond basic first aid, emergency response activation, or hospitalization.</w:t>
      </w:r>
    </w:p>
    <w:p w:rsidR="00000000" w:rsidDel="00000000" w:rsidP="00000000" w:rsidRDefault="00000000" w:rsidRPr="00000000" w14:paraId="0000017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q61yvgbyppcu" w:id="74"/>
      <w:bookmarkEnd w:id="74"/>
      <w:r w:rsidDel="00000000" w:rsidR="00000000" w:rsidRPr="00000000">
        <w:rPr>
          <w:b w:val="1"/>
          <w:bCs w:val="1"/>
          <w:sz w:val="28"/>
          <w:szCs w:val="28"/>
          <w:rtl w:val="0"/>
        </w:rPr>
        <w:t xml:space="preserve">8.3 Immediate Response and Notification</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Emergency Situations: In any situation involving life-threatening injury, fire, or other emergency, staff shall immediately call 911 and notify the Event Captain or Operations Manager. The Incident Commander shall coordinate with responding agencies and ensure all occupants are safe and accounted for.</w:t>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Non-Emergency Incidents: Minor injuries or property damage shall be reported to the Operations Manager as soon as practicable, and before the end of the same shift. The Operations Manager shall notify the Chief Business Officer of any incidents requiring outside medical care, property loss exceeding $500, or interruption of operations.</w:t>
      </w:r>
    </w:p>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Near Misses and Hazards: All near misses and unsafe conditions shall be reported immediately, even when no injury or damage occurs. The Operations Manager shall review and document the hazard for corrective action.</w:t>
      </w:r>
    </w:p>
    <w:p w:rsidR="00000000" w:rsidDel="00000000" w:rsidP="00000000" w:rsidRDefault="00000000" w:rsidRPr="00000000" w14:paraId="0000017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qdsklyttz5wu" w:id="75"/>
      <w:bookmarkEnd w:id="75"/>
      <w:r w:rsidDel="00000000" w:rsidR="00000000" w:rsidRPr="00000000">
        <w:rPr>
          <w:b w:val="1"/>
          <w:bCs w:val="1"/>
          <w:sz w:val="28"/>
          <w:szCs w:val="28"/>
          <w:rtl w:val="0"/>
        </w:rPr>
        <w:t xml:space="preserve">8.4 Incident Report Requirements</w:t>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An Incident Report Form shall be completed within 24 hours of any incident by the employee, volunteer, or supervisor involved.</w:t>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form shall include: date, time, and exact location; names of persons involved and witnesses; description of the event and contributing factors; type and severity of any injury or damage; immediate corrective action taken; follow-up recommendations and responsible personnel.</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forms shall be submitted to the Operations Manager, who shall assign an incident number and initiate a review.</w:t>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For injuries involving medical treatment, the Chief Business Officer shall file a claim with the Center’s insurance carrier and maintain compliance with workers’ compensation requirements.</w:t>
      </w:r>
    </w:p>
    <w:p w:rsidR="00000000" w:rsidDel="00000000" w:rsidP="00000000" w:rsidRDefault="00000000" w:rsidRPr="00000000" w14:paraId="0000017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fe3hnru638dc" w:id="76"/>
      <w:bookmarkEnd w:id="76"/>
      <w:r w:rsidDel="00000000" w:rsidR="00000000" w:rsidRPr="00000000">
        <w:rPr>
          <w:b w:val="1"/>
          <w:bCs w:val="1"/>
          <w:sz w:val="28"/>
          <w:szCs w:val="28"/>
          <w:rtl w:val="0"/>
        </w:rPr>
        <w:t xml:space="preserve">8.5 Investigation Procedures</w:t>
      </w:r>
    </w:p>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Operations Manager shall conduct an initial investigation within 48 hours of the report to determine root cause and corrective actions.</w:t>
      </w:r>
    </w:p>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Investigations shall include interviews, photos, and review of any surveillance footage or equipment involved.</w:t>
      </w:r>
    </w:p>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Safety Committee shall review serious or recurring incidents at its next quarterly meeting.</w:t>
      </w:r>
    </w:p>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Findings shall be documented in an Incident Review Summary, including recommendations for policy, training, or facility improvements.</w:t>
      </w:r>
    </w:p>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Corrective actions shall be tracked to completion by the Operations Manager and reported to the Chief Business Officer.</w:t>
      </w:r>
    </w:p>
    <w:p w:rsidR="00000000" w:rsidDel="00000000" w:rsidP="00000000" w:rsidRDefault="00000000" w:rsidRPr="00000000" w14:paraId="0000018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3laisibil4dq" w:id="77"/>
      <w:bookmarkEnd w:id="77"/>
      <w:r w:rsidDel="00000000" w:rsidR="00000000" w:rsidRPr="00000000">
        <w:rPr>
          <w:b w:val="1"/>
          <w:bCs w:val="1"/>
          <w:sz w:val="28"/>
          <w:szCs w:val="28"/>
          <w:rtl w:val="0"/>
        </w:rPr>
        <w:t xml:space="preserve">8.6 Confidentiality and Record Retention</w:t>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reports and associated documentation shall be treated as confidential and maintained in accordance with state and federal privacy laws.</w:t>
      </w:r>
    </w:p>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Incident records shall be retained for a minimum of five (5) years or longer as required by insurance or legal counsel.</w:t>
      </w:r>
    </w:p>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Statistical summaries of incidents, without personally identifiable information, may be shared with the Board of Directors and Safety Committee for oversight purposes.</w:t>
      </w:r>
    </w:p>
    <w:p w:rsidR="00000000" w:rsidDel="00000000" w:rsidP="00000000" w:rsidRDefault="00000000" w:rsidRPr="00000000" w14:paraId="0000018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3qc9bfbhw9if" w:id="78"/>
      <w:bookmarkEnd w:id="78"/>
      <w:r w:rsidDel="00000000" w:rsidR="00000000" w:rsidRPr="00000000">
        <w:rPr>
          <w:b w:val="1"/>
          <w:bCs w:val="1"/>
          <w:sz w:val="28"/>
          <w:szCs w:val="28"/>
          <w:rtl w:val="0"/>
        </w:rPr>
        <w:t xml:space="preserve">8.7 Corrective and Disciplinary Actions</w:t>
      </w:r>
    </w:p>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When an incident is caused by violation of safety policy or negligence, the Operations Manager shall initiate corrective or disciplinary action as appropriate, which may include: verbal or written warning; suspension of safety privileges; mandatory retraining; termination of employment or volunteer service.</w:t>
      </w:r>
    </w:p>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purpose of corrective action is prevention, not punishment. All personnel shall be encouraged to report incidents and hazards without fear of retaliation.</w:t>
      </w:r>
    </w:p>
    <w:p w:rsidR="00000000" w:rsidDel="00000000" w:rsidP="00000000" w:rsidRDefault="00000000" w:rsidRPr="00000000" w14:paraId="0000018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c8mlsipo5u3r" w:id="79"/>
      <w:bookmarkEnd w:id="79"/>
      <w:r w:rsidDel="00000000" w:rsidR="00000000" w:rsidRPr="00000000">
        <w:rPr>
          <w:b w:val="1"/>
          <w:bCs w:val="1"/>
          <w:sz w:val="28"/>
          <w:szCs w:val="28"/>
          <w:rtl w:val="0"/>
        </w:rPr>
        <w:t xml:space="preserve">8.8 External Notification Requirements</w:t>
      </w:r>
    </w:p>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Chief Business Officer shall report any serious incident involving hospitalization, fatality, or multi-person injury to OSHA within the legally required timeframe (8 hours for fatalities, 24 hours for hospitalization).</w:t>
      </w:r>
    </w:p>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Property damage or system failure affecting public safety shall be reported to the Town of Crested Butte, CB Fire Marshal, or other relevant authorities.</w:t>
      </w:r>
    </w:p>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Executive Director and Board Chair shall be notified of any event likely to attract public or media attention.</w:t>
      </w:r>
    </w:p>
    <w:p w:rsidR="00000000" w:rsidDel="00000000" w:rsidP="00000000" w:rsidRDefault="00000000" w:rsidRPr="00000000" w14:paraId="0000018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785yo9lc4g8z" w:id="80"/>
      <w:bookmarkEnd w:id="80"/>
      <w:r w:rsidDel="00000000" w:rsidR="00000000" w:rsidRPr="00000000">
        <w:rPr>
          <w:b w:val="1"/>
          <w:bCs w:val="1"/>
          <w:sz w:val="28"/>
          <w:szCs w:val="28"/>
          <w:rtl w:val="0"/>
        </w:rPr>
        <w:t xml:space="preserve">8.9 Annual Review and Data Analysis</w:t>
      </w:r>
    </w:p>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The Operations Manager shall prepare an Annual Incident Summary Report documenting total number and type of incidents, root causes and trends, status of corrective actions, and recommended improvements to policy or training. This report shall be presented to the Safety Committee and Board of Directors for review.</w:t>
      </w:r>
    </w:p>
    <w:p w:rsidR="00000000" w:rsidDel="00000000" w:rsidP="00000000" w:rsidRDefault="00000000" w:rsidRPr="00000000" w14:paraId="0000018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9ebczxre45uo" w:id="81"/>
      <w:bookmarkEnd w:id="81"/>
      <w:r w:rsidDel="00000000" w:rsidR="00000000" w:rsidRPr="00000000">
        <w:rPr>
          <w:b w:val="1"/>
          <w:bCs w:val="1"/>
          <w:sz w:val="28"/>
          <w:szCs w:val="28"/>
          <w:rtl w:val="0"/>
        </w:rPr>
        <w:t xml:space="preserve">8.10 Post-Incident Support</w:t>
      </w:r>
    </w:p>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Employees or volunteers involved in traumatic or severe incidents shall be provided access to confidential counseling services through the Center’s Employee Assistance or community mental health resources.</w:t>
      </w:r>
    </w:p>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Operations Manager shall debrief all affected staff and ensure safe return-to-work conditions.</w:t>
      </w:r>
    </w:p>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Follow-up training or modified duty assignments may be provided as part of recovery and reintegration.</w:t>
      </w:r>
    </w:p>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pacing w:after="200"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9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00" w:before="480" w:lineRule="auto"/>
        <w:rPr>
          <w:b w:val="1"/>
          <w:bCs w:val="1"/>
          <w:sz w:val="32"/>
          <w:szCs w:val="32"/>
        </w:rPr>
      </w:pPr>
      <w:bookmarkStart w:colFirst="0" w:colLast="0" w:name="_o3xidh7hkv1x" w:id="82"/>
      <w:bookmarkEnd w:id="82"/>
      <w:r w:rsidDel="00000000" w:rsidR="00000000" w:rsidRPr="00000000">
        <w:rPr>
          <w:b w:val="1"/>
          <w:bCs w:val="1"/>
          <w:sz w:val="32"/>
          <w:szCs w:val="32"/>
          <w:rtl w:val="0"/>
        </w:rPr>
        <w:t xml:space="preserve">Section 9 – Sanitation and Bodily Fluid Incident Response</w:t>
      </w:r>
    </w:p>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Applies to: All staff who may encounter or be asked to respond to a bodily fluid incident on CFTA premises.</w:t>
      </w:r>
    </w:p>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pacing w:after="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9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wvzdko7gyzmw" w:id="83"/>
      <w:bookmarkEnd w:id="83"/>
      <w:r w:rsidDel="00000000" w:rsidR="00000000" w:rsidRPr="00000000">
        <w:rPr>
          <w:b w:val="1"/>
          <w:bCs w:val="1"/>
          <w:sz w:val="28"/>
          <w:szCs w:val="28"/>
          <w:rtl w:val="0"/>
        </w:rPr>
        <w:t xml:space="preserve">9.1 Purpose</w:t>
      </w:r>
    </w:p>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This section establishes the mandatory procedures for the safe and sanitary cleanup of vomit, diarrhea, and other bodily fluid incidents on CFTA premises, including the theater, lobby, restrooms, bar and concessions areas, outdoor spaces, and any other venue operated by the Center for the Arts. Proper cleanup protects the health of guests, staff, and volunteers and helps CFTA maintain compliance with Gunnison County health inspection standards.</w:t>
      </w:r>
    </w:p>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Vomit and diarrhea can contain highly contagious pathogens, including norovirus, which can survive on surfaces for days and spread through aerosolization. Standard cleaning alone is not sufficient — disinfection with an EPA-registered, norovirus-effective product is required. Food service staff who respond to a cleanup incident must follow the 48-hour return-to-work rule in the Sick Leave Policy if they develop symptoms afterward.</w:t>
      </w:r>
    </w:p>
    <w:p w:rsidR="00000000" w:rsidDel="00000000" w:rsidP="00000000" w:rsidRDefault="00000000" w:rsidRPr="00000000" w14:paraId="0000019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ly5l8rrkqwyv" w:id="84"/>
      <w:bookmarkEnd w:id="84"/>
      <w:r w:rsidDel="00000000" w:rsidR="00000000" w:rsidRPr="00000000">
        <w:rPr>
          <w:b w:val="1"/>
          <w:bCs w:val="1"/>
          <w:sz w:val="28"/>
          <w:szCs w:val="28"/>
          <w:rtl w:val="0"/>
        </w:rPr>
        <w:t xml:space="preserve">9.2 Required Personal Protective Equipment</w:t>
      </w:r>
    </w:p>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The following PPE must be worn before beginning any cleanup. PPE kits are stocked in the janitorial closet near the main restrooms and behind the bar.</w:t>
      </w:r>
    </w:p>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Disposable nitrile or latex gloves (double-gloving recommended)</w:t>
      </w:r>
    </w:p>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Disposable gown or apron</w:t>
      </w:r>
    </w:p>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Face mask (surgical mask minimum; N95 preferred in enclosed spaces)</w:t>
      </w:r>
    </w:p>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Eye protection if splashing is possible</w:t>
      </w:r>
    </w:p>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Closed-toe shoes — no sandals during cleanup</w:t>
      </w:r>
    </w:p>
    <w:p w:rsidR="00000000" w:rsidDel="00000000" w:rsidP="00000000" w:rsidRDefault="00000000" w:rsidRPr="00000000" w14:paraId="000001A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ayb41gi4kjun" w:id="85"/>
      <w:bookmarkEnd w:id="85"/>
      <w:r w:rsidDel="00000000" w:rsidR="00000000" w:rsidRPr="00000000">
        <w:rPr>
          <w:b w:val="1"/>
          <w:bCs w:val="1"/>
          <w:sz w:val="28"/>
          <w:szCs w:val="28"/>
          <w:rtl w:val="0"/>
        </w:rPr>
        <w:t xml:space="preserve">9.3 Required Supplies</w:t>
      </w:r>
    </w:p>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Do not substitute general-purpose cleaners. They are not effective against norovirus and similar pathogens.</w:t>
      </w:r>
    </w:p>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Disposable paper towels or absorbent pads (not cloth towels or reusable mops)</w:t>
      </w:r>
    </w:p>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Plastic scraper or disposable scoop</w:t>
      </w:r>
    </w:p>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Leak-proof biohazard bags, doubled</w:t>
      </w:r>
    </w:p>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EPA-registered disinfectant with a norovirus label claim (e.g., Clorox Disinfecting Spray, Peroxide Multi Surface Cleaner)</w:t>
      </w:r>
    </w:p>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Bleach solution as an alternative if commercial disinfectant is unavailable: 1 tablespoon bleach per quart of water, made fresh each use</w:t>
      </w:r>
    </w:p>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Spray bottle</w:t>
      </w:r>
    </w:p>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“Wet Floor” or “Area Closed” signs</w:t>
      </w:r>
    </w:p>
    <w:p w:rsidR="00000000" w:rsidDel="00000000" w:rsidP="00000000" w:rsidRDefault="00000000" w:rsidRPr="00000000" w14:paraId="000001A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ehicahf92je9" w:id="86"/>
      <w:bookmarkEnd w:id="86"/>
      <w:r w:rsidDel="00000000" w:rsidR="00000000" w:rsidRPr="00000000">
        <w:rPr>
          <w:b w:val="1"/>
          <w:bCs w:val="1"/>
          <w:sz w:val="28"/>
          <w:szCs w:val="28"/>
          <w:rtl w:val="0"/>
        </w:rPr>
        <w:t xml:space="preserve">9.4 Cleanup Procedure</w:t>
      </w:r>
    </w:p>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Follow these steps in order.</w:t>
      </w:r>
    </w:p>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Secure the area immediately. Place “Wet Floor” or “Area Closed” signs around the incident. In high-traffic areas, designate a colleague to redirect guests while you respond.</w:t>
      </w:r>
    </w:p>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Put on all required PPE before approaching the incident.</w:t>
      </w:r>
    </w:p>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Remove solid matter. Using the disposable scraper or scoop, carefully remove as much solid material as possible. Work from the outside of the incident inward. Place all material directly into a biohazard bag.</w:t>
      </w:r>
    </w:p>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Blot and absorb remaining moisture. Use paper towels or absorbent pads to blot — do not wipe or scrub. Place all used materials into the biohazard bag as you go.</w:t>
      </w:r>
    </w:p>
    <w:p w:rsidR="00000000" w:rsidDel="00000000" w:rsidP="00000000" w:rsidRDefault="00000000" w:rsidRPr="00000000" w14:paraId="000001A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Apply disinfectant. Spray the entire affected area and a one-foot perimeter around it. Allow the disinfectant to remain wet on the surface for the full contact time listed on the product label, typically one to five minutes. Do not wipe up early.</w:t>
      </w:r>
    </w:p>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Wipe up disinfectant. Using fresh paper towels, wipe up the disinfectant. Dispose of all materials into the biohazard bag.</w:t>
      </w:r>
    </w:p>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7.</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Re-apply disinfectant and allow to air dry. Apply a second round of disinfectant to the cleaned area and allow it to air dry without wiping.</w:t>
      </w:r>
    </w:p>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Seal and dispose of the biohazard bag. Tie the inner bag closed, place it inside a second bag, tie that closed, and dispose of it in an outdoor trash receptacle. Do not place biohazard bags in indoor bins near food service areas.</w:t>
      </w:r>
    </w:p>
    <w:p w:rsidR="00000000" w:rsidDel="00000000" w:rsidP="00000000" w:rsidRDefault="00000000" w:rsidRPr="00000000" w14:paraId="000001B3">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9.</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Remove and dispose of PPE. Remove gloves by pulling inside-out. Remove gown, mask, and eye protection and place in the waste bag. Wash hands with soap and water for at least 20 seconds immediately after removing PPE. Hand sanitizer alone is not sufficient.</w:t>
      </w:r>
    </w:p>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Wash hands again before returning to any duties.</w:t>
      </w:r>
    </w:p>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Document the incident. Complete an incident log entry in the binder at the manager station, noting the date, time, location, responding staff, and supplies used.</w:t>
      </w:r>
    </w:p>
    <w:p w:rsidR="00000000" w:rsidDel="00000000" w:rsidP="00000000" w:rsidRDefault="00000000" w:rsidRPr="00000000" w14:paraId="000001B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1lzyy4tqm68b" w:id="87"/>
      <w:bookmarkEnd w:id="87"/>
      <w:r w:rsidDel="00000000" w:rsidR="00000000" w:rsidRPr="00000000">
        <w:rPr>
          <w:b w:val="1"/>
          <w:bCs w:val="1"/>
          <w:sz w:val="28"/>
          <w:szCs w:val="28"/>
          <w:rtl w:val="0"/>
        </w:rPr>
        <w:t xml:space="preserve">9.5 Special Situations</w:t>
      </w:r>
    </w:p>
    <w:p w:rsidR="00000000" w:rsidDel="00000000" w:rsidP="00000000" w:rsidRDefault="00000000" w:rsidRPr="00000000" w14:paraId="000001B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240" w:lineRule="auto"/>
        <w:rPr>
          <w:b w:val="1"/>
          <w:bCs w:val="1"/>
          <w:color w:val="000000"/>
          <w:sz w:val="24"/>
          <w:szCs w:val="24"/>
        </w:rPr>
      </w:pPr>
      <w:bookmarkStart w:colFirst="0" w:colLast="0" w:name="_ey0vde92n0w" w:id="88"/>
      <w:bookmarkEnd w:id="88"/>
      <w:r w:rsidDel="00000000" w:rsidR="00000000" w:rsidRPr="00000000">
        <w:rPr>
          <w:b w:val="1"/>
          <w:bCs w:val="1"/>
          <w:color w:val="000000"/>
          <w:sz w:val="24"/>
          <w:szCs w:val="24"/>
          <w:rtl w:val="0"/>
        </w:rPr>
        <w:t xml:space="preserve">Carpet or Upholstered Surfaces</w:t>
      </w:r>
    </w:p>
    <w:p w:rsidR="00000000" w:rsidDel="00000000" w:rsidP="00000000" w:rsidRDefault="00000000" w:rsidRPr="00000000" w14:paraId="000001B8">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Follow the same procedure. After cleanup, apply disinfectant and allow it to soak in for the full contact time. Arrange professional shampooing or steam cleaning as soon as possible. Contact the facilities manager to schedule.</w:t>
      </w:r>
    </w:p>
    <w:p w:rsidR="00000000" w:rsidDel="00000000" w:rsidP="00000000" w:rsidRDefault="00000000" w:rsidRPr="00000000" w14:paraId="000001B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240" w:lineRule="auto"/>
        <w:rPr>
          <w:b w:val="1"/>
          <w:bCs w:val="1"/>
          <w:color w:val="000000"/>
          <w:sz w:val="24"/>
          <w:szCs w:val="24"/>
        </w:rPr>
      </w:pPr>
      <w:bookmarkStart w:colFirst="0" w:colLast="0" w:name="_itzqftfx93wo" w:id="89"/>
      <w:bookmarkEnd w:id="89"/>
      <w:r w:rsidDel="00000000" w:rsidR="00000000" w:rsidRPr="00000000">
        <w:rPr>
          <w:b w:val="1"/>
          <w:bCs w:val="1"/>
          <w:color w:val="000000"/>
          <w:sz w:val="24"/>
          <w:szCs w:val="24"/>
          <w:rtl w:val="0"/>
        </w:rPr>
        <w:t xml:space="preserve">Outdoor Areas</w:t>
      </w:r>
    </w:p>
    <w:p w:rsidR="00000000" w:rsidDel="00000000" w:rsidP="00000000" w:rsidRDefault="00000000" w:rsidRPr="00000000" w14:paraId="000001BA">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Use the same procedure. If a hose is used to rinse, ensure runoff does not enter a storm drain. Apply disinfectant after rinsing.</w:t>
      </w:r>
    </w:p>
    <w:p w:rsidR="00000000" w:rsidDel="00000000" w:rsidP="00000000" w:rsidRDefault="00000000" w:rsidRPr="00000000" w14:paraId="000001BB">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240" w:lineRule="auto"/>
        <w:rPr>
          <w:b w:val="1"/>
          <w:bCs w:val="1"/>
          <w:color w:val="000000"/>
          <w:sz w:val="24"/>
          <w:szCs w:val="24"/>
        </w:rPr>
      </w:pPr>
      <w:bookmarkStart w:colFirst="0" w:colLast="0" w:name="_kis89mda6sa2" w:id="90"/>
      <w:bookmarkEnd w:id="90"/>
      <w:r w:rsidDel="00000000" w:rsidR="00000000" w:rsidRPr="00000000">
        <w:rPr>
          <w:b w:val="1"/>
          <w:bCs w:val="1"/>
          <w:color w:val="000000"/>
          <w:sz w:val="24"/>
          <w:szCs w:val="24"/>
          <w:rtl w:val="0"/>
        </w:rPr>
        <w:t xml:space="preserve">Bar or Food Service Areas</w:t>
      </w:r>
    </w:p>
    <w:p w:rsidR="00000000" w:rsidDel="00000000" w:rsidP="00000000" w:rsidRDefault="00000000" w:rsidRPr="00000000" w14:paraId="000001BC">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If the incident occurs within six feet of a food preparation or service area, all food, open beverages, and single-use items within that radius must be discarded immediately. Notify the Bar Manager or Event Manager and suspend food and beverage service in that area until cleanup and disinfection are complete.</w:t>
      </w:r>
    </w:p>
    <w:p w:rsidR="00000000" w:rsidDel="00000000" w:rsidP="00000000" w:rsidRDefault="00000000" w:rsidRPr="00000000" w14:paraId="000001B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r6mjqjk7bb1b" w:id="91"/>
      <w:bookmarkEnd w:id="91"/>
      <w:r w:rsidDel="00000000" w:rsidR="00000000" w:rsidRPr="00000000">
        <w:rPr>
          <w:b w:val="1"/>
          <w:bCs w:val="1"/>
          <w:sz w:val="28"/>
          <w:szCs w:val="28"/>
          <w:rtl w:val="0"/>
        </w:rPr>
        <w:t xml:space="preserve">9.6 Who Is Responsible</w:t>
      </w:r>
    </w:p>
    <w:p w:rsidR="00000000" w:rsidDel="00000000" w:rsidP="00000000" w:rsidRDefault="00000000" w:rsidRPr="00000000" w14:paraId="000001BE">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Any staff member who becomes aware of an incident is responsible for securing the area and alerting a manager immediately. Actual cleanup should be performed by the on-duty manager or a designated trained staff member. No staff member should be asked to clean up a bodily fluid incident without proper PPE available. Volunteers are not permitted to perform bodily fluid cleanup.</w:t>
      </w:r>
    </w:p>
    <w:p w:rsidR="00000000" w:rsidDel="00000000" w:rsidP="00000000" w:rsidRDefault="00000000" w:rsidRPr="00000000" w14:paraId="000001B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ws9y7ivn9fw9" w:id="92"/>
      <w:bookmarkEnd w:id="92"/>
      <w:r w:rsidDel="00000000" w:rsidR="00000000" w:rsidRPr="00000000">
        <w:rPr>
          <w:b w:val="1"/>
          <w:bCs w:val="1"/>
          <w:sz w:val="28"/>
          <w:szCs w:val="28"/>
          <w:rtl w:val="0"/>
        </w:rPr>
        <w:t xml:space="preserve">9.7 Do Not</w:t>
      </w:r>
    </w:p>
    <w:p w:rsidR="00000000" w:rsidDel="00000000" w:rsidP="00000000" w:rsidRDefault="00000000" w:rsidRPr="00000000" w14:paraId="000001C0">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Use a mop or cloth that will be reused on other surfaces</w:t>
      </w:r>
    </w:p>
    <w:p w:rsidR="00000000" w:rsidDel="00000000" w:rsidP="00000000" w:rsidRDefault="00000000" w:rsidRPr="00000000" w14:paraId="000001C1">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Vacuum or dry sweep vomit (this aerosolizes pathogens)</w:t>
      </w:r>
    </w:p>
    <w:p w:rsidR="00000000" w:rsidDel="00000000" w:rsidP="00000000" w:rsidRDefault="00000000" w:rsidRPr="00000000" w14:paraId="000001C2">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Apply disinfectant before removing solid material</w:t>
      </w:r>
    </w:p>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Allow guests or staff into the area before cleanup is complete</w:t>
      </w:r>
    </w:p>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Dispose of biohazard bags in indoor food service trash bins</w:t>
      </w:r>
    </w:p>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Return to food service duties without thorough handwashing</w:t>
      </w:r>
    </w:p>
    <w:p w:rsidR="00000000" w:rsidDel="00000000" w:rsidP="00000000" w:rsidRDefault="00000000" w:rsidRPr="00000000" w14:paraId="000001C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3336obsuanps" w:id="93"/>
      <w:bookmarkEnd w:id="93"/>
      <w:r w:rsidDel="00000000" w:rsidR="00000000" w:rsidRPr="00000000">
        <w:rPr>
          <w:b w:val="1"/>
          <w:bCs w:val="1"/>
          <w:sz w:val="28"/>
          <w:szCs w:val="28"/>
          <w:rtl w:val="0"/>
        </w:rPr>
        <w:t xml:space="preserve">9.8 PPE Kit Restocking</w:t>
      </w:r>
    </w:p>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After any cleanup incident, notify the manager on duty so the PPE kit can be restocked before the next event. Kits should also be checked at the start of each event day. Reorder supplies through the office manager when stock falls below two complete kits.</w:t>
      </w:r>
    </w:p>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pacing w:after="120" w:lineRule="auto"/>
        <w:rPr>
          <w:i w:val="1"/>
          <w:iCs w:val="1"/>
          <w:sz w:val="24"/>
          <w:szCs w:val="24"/>
        </w:rPr>
      </w:pPr>
      <w:r w:rsidDel="00000000" w:rsidR="00000000" w:rsidRPr="00000000">
        <w:rPr>
          <w:i w:val="1"/>
          <w:iCs w:val="1"/>
          <w:sz w:val="24"/>
          <w:szCs w:val="24"/>
          <w:rtl w:val="0"/>
        </w:rPr>
        <w:t xml:space="preserve">Questions about this policy should be directed to the Chief Business Officer.</w:t>
      </w:r>
    </w:p>
    <w:p w:rsidR="00000000" w:rsidDel="00000000" w:rsidP="00000000" w:rsidRDefault="00000000" w:rsidRPr="00000000" w14:paraId="000001C9">
      <w:pPr>
        <w:pBdr>
          <w:top w:color="auto" w:space="0" w:sz="0" w:val="none"/>
          <w:left w:color="auto" w:space="0" w:sz="0" w:val="none"/>
          <w:bottom w:color="auto" w:space="0" w:sz="0" w:val="none"/>
          <w:right w:color="auto" w:space="0" w:sz="0" w:val="none"/>
          <w:between w:color="auto" w:space="0" w:sz="0" w:val="none"/>
        </w:pBdr>
        <w:spacing w:after="200"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C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00" w:before="480" w:lineRule="auto"/>
        <w:rPr>
          <w:b w:val="1"/>
          <w:bCs w:val="1"/>
          <w:sz w:val="32"/>
          <w:szCs w:val="32"/>
        </w:rPr>
      </w:pPr>
      <w:bookmarkStart w:colFirst="0" w:colLast="0" w:name="_xjsu2igceixw" w:id="94"/>
      <w:bookmarkEnd w:id="94"/>
      <w:r w:rsidDel="00000000" w:rsidR="00000000" w:rsidRPr="00000000">
        <w:rPr>
          <w:b w:val="1"/>
          <w:bCs w:val="1"/>
          <w:sz w:val="32"/>
          <w:szCs w:val="32"/>
          <w:rtl w:val="0"/>
        </w:rPr>
        <w:t xml:space="preserve">Section 10 – Appendices and Supporting Documents</w:t>
      </w:r>
    </w:p>
    <w:p w:rsidR="00000000" w:rsidDel="00000000" w:rsidP="00000000" w:rsidRDefault="00000000" w:rsidRPr="00000000" w14:paraId="000001C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wex4bpmayzun" w:id="95"/>
      <w:bookmarkEnd w:id="95"/>
      <w:r w:rsidDel="00000000" w:rsidR="00000000" w:rsidRPr="00000000">
        <w:rPr>
          <w:b w:val="1"/>
          <w:bCs w:val="1"/>
          <w:sz w:val="28"/>
          <w:szCs w:val="28"/>
          <w:rtl w:val="0"/>
        </w:rPr>
        <w:t xml:space="preserve">10.1 Purpose</w:t>
      </w:r>
    </w:p>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This section identifies the supporting materials, maps, logs, and forms required to fully implement and maintain the Crested Butte Center for the Arts (“the Center”) Building Safety Plan. These appendices serve as quick-reference tools for daily operations, inspections, training, and emergency response. All materials shall be maintained in both digital format (on the Center’s shared drive) and physical binders located in the following areas:</w:t>
      </w:r>
    </w:p>
    <w:p w:rsidR="00000000" w:rsidDel="00000000" w:rsidP="00000000" w:rsidRDefault="00000000" w:rsidRPr="00000000" w14:paraId="000001C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Front Desk / Main Lobby (for public and event staff use)</w:t>
      </w:r>
    </w:p>
    <w:p w:rsidR="00000000" w:rsidDel="00000000" w:rsidP="00000000" w:rsidRDefault="00000000" w:rsidRPr="00000000" w14:paraId="000001CE">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Technical Office / Stage Manager’s Rack (for production staff)</w:t>
      </w:r>
    </w:p>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Administrative Offices (for management and compliance use)</w:t>
      </w:r>
    </w:p>
    <w:p w:rsidR="00000000" w:rsidDel="00000000" w:rsidP="00000000" w:rsidRDefault="00000000" w:rsidRPr="00000000" w14:paraId="000001D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l96p2g59y6kg" w:id="96"/>
      <w:bookmarkEnd w:id="96"/>
      <w:r w:rsidDel="00000000" w:rsidR="00000000" w:rsidRPr="00000000">
        <w:rPr>
          <w:b w:val="1"/>
          <w:bCs w:val="1"/>
          <w:sz w:val="28"/>
          <w:szCs w:val="28"/>
          <w:rtl w:val="0"/>
        </w:rPr>
        <w:t xml:space="preserve">10.2 Mandatory Appendices</w:t>
      </w:r>
    </w:p>
    <w:tbl>
      <w:tblPr>
        <w:tblStyle w:val="Table4"/>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4830"/>
        <w:gridCol w:w="2880"/>
        <w:tblGridChange w:id="0">
          <w:tblGrid>
            <w:gridCol w:w="1635"/>
            <w:gridCol w:w="4830"/>
            <w:gridCol w:w="2880"/>
          </w:tblGrid>
        </w:tblGridChange>
      </w:tblGrid>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shd w:fill="d5e8f0" w:val="clear"/>
            <w:tcMar>
              <w:top w:w="80.0" w:type="dxa"/>
              <w:left w:w="120.0" w:type="dxa"/>
              <w:bottom w:w="80.0" w:type="dxa"/>
              <w:right w:w="120.0" w:type="dxa"/>
            </w:tcMar>
            <w:vAlign w:val="top"/>
          </w:tcPr>
          <w:p w:rsidR="00000000" w:rsidDel="00000000" w:rsidP="00000000" w:rsidRDefault="00000000" w:rsidRPr="00000000" w14:paraId="000001D1">
            <w:pPr>
              <w:pBdr>
                <w:top w:color="auto" w:space="0" w:sz="0" w:val="none"/>
                <w:left w:color="auto" w:space="0" w:sz="0" w:val="none"/>
                <w:bottom w:color="auto" w:space="0" w:sz="0" w:val="none"/>
                <w:right w:color="auto" w:space="0" w:sz="0" w:val="none"/>
                <w:between w:color="auto" w:space="0" w:sz="0" w:val="none"/>
              </w:pBdr>
              <w:rPr>
                <w:b w:val="1"/>
                <w:bCs w:val="1"/>
              </w:rPr>
            </w:pPr>
            <w:r w:rsidDel="00000000" w:rsidR="00000000" w:rsidRPr="00000000">
              <w:rPr>
                <w:b w:val="1"/>
                <w:bCs w:val="1"/>
                <w:rtl w:val="0"/>
              </w:rPr>
              <w:t xml:space="preserve">Appendix</w:t>
            </w:r>
          </w:p>
        </w:tc>
        <w:tc>
          <w:tcPr>
            <w:tcBorders>
              <w:top w:color="cccccc" w:space="0" w:sz="6" w:val="single"/>
              <w:left w:color="000000" w:space="0" w:sz="0" w:val="nil"/>
              <w:bottom w:color="cccccc" w:space="0" w:sz="6" w:val="single"/>
              <w:right w:color="cccccc" w:space="0" w:sz="6" w:val="single"/>
            </w:tcBorders>
            <w:shd w:fill="d5e8f0" w:val="clear"/>
            <w:tcMar>
              <w:top w:w="80.0" w:type="dxa"/>
              <w:left w:w="120.0" w:type="dxa"/>
              <w:bottom w:w="80.0" w:type="dxa"/>
              <w:right w:w="120.0" w:type="dxa"/>
            </w:tcMar>
            <w:vAlign w:val="top"/>
          </w:tcPr>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rPr>
                <w:b w:val="1"/>
                <w:bCs w:val="1"/>
              </w:rPr>
            </w:pPr>
            <w:r w:rsidDel="00000000" w:rsidR="00000000" w:rsidRPr="00000000">
              <w:rPr>
                <w:b w:val="1"/>
                <w:bCs w:val="1"/>
                <w:rtl w:val="0"/>
              </w:rPr>
              <w:t xml:space="preserve">Title / Description</w:t>
            </w:r>
          </w:p>
        </w:tc>
        <w:tc>
          <w:tcPr>
            <w:tcBorders>
              <w:top w:color="cccccc" w:space="0" w:sz="6" w:val="single"/>
              <w:left w:color="000000" w:space="0" w:sz="0" w:val="nil"/>
              <w:bottom w:color="cccccc" w:space="0" w:sz="6" w:val="single"/>
              <w:right w:color="cccccc" w:space="0" w:sz="6" w:val="single"/>
            </w:tcBorders>
            <w:shd w:fill="d5e8f0" w:val="clear"/>
            <w:tcMar>
              <w:top w:w="80.0" w:type="dxa"/>
              <w:left w:w="120.0" w:type="dxa"/>
              <w:bottom w:w="80.0" w:type="dxa"/>
              <w:right w:w="120.0" w:type="dxa"/>
            </w:tcMar>
            <w:vAlign w:val="top"/>
          </w:tcPr>
          <w:p w:rsidR="00000000" w:rsidDel="00000000" w:rsidP="00000000" w:rsidRDefault="00000000" w:rsidRPr="00000000" w14:paraId="000001D3">
            <w:pPr>
              <w:pBdr>
                <w:top w:color="auto" w:space="0" w:sz="0" w:val="none"/>
                <w:left w:color="auto" w:space="0" w:sz="0" w:val="none"/>
                <w:bottom w:color="auto" w:space="0" w:sz="0" w:val="none"/>
                <w:right w:color="auto" w:space="0" w:sz="0" w:val="none"/>
                <w:between w:color="auto" w:space="0" w:sz="0" w:val="none"/>
              </w:pBdr>
              <w:rPr>
                <w:b w:val="1"/>
                <w:bCs w:val="1"/>
              </w:rPr>
            </w:pPr>
            <w:r w:rsidDel="00000000" w:rsidR="00000000" w:rsidRPr="00000000">
              <w:rPr>
                <w:b w:val="1"/>
                <w:bCs w:val="1"/>
                <w:rtl w:val="0"/>
              </w:rPr>
              <w:t xml:space="preserve">Custodian</w:t>
            </w:r>
          </w:p>
        </w:tc>
      </w:tr>
      <w:tr>
        <w:trPr>
          <w:cantSplit w:val="0"/>
          <w:trHeight w:val="90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D4">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Emergency Staff &amp; Vendor Contact Lists — current staff phone numbers, emergency responders, and key vendors.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D6">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Operations Manager</w:t>
            </w:r>
          </w:p>
        </w:tc>
      </w:tr>
      <w:tr>
        <w:trPr>
          <w:cantSplit w:val="0"/>
          <w:trHeight w:val="114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B</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D8">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Evacuation Maps and Assembly Locations — floor-by-floor diagrams showing exits, stairwells, extinguishers, AEDs, and outdoor assembly points.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D9">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Facilities Manager</w:t>
            </w:r>
          </w:p>
        </w:tc>
      </w:tr>
      <w:tr>
        <w:trPr>
          <w:cantSplit w:val="0"/>
          <w:trHeight w:val="90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DA">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C</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Utility and Equipment Maps — diagrams showing main gas, water, and electrical shut-offs, fire panels, and mechanical rooms.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DC">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Facilities Manager</w:t>
            </w:r>
          </w:p>
        </w:tc>
      </w:tr>
      <w:tr>
        <w:trPr>
          <w:cantSplit w:val="0"/>
          <w:trHeight w:val="90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D</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DE">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Incident Report Form — standardized form for documenting accidents, near misses, and property damage.</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Operations Manager</w:t>
            </w:r>
          </w:p>
        </w:tc>
      </w:tr>
      <w:tr>
        <w:trPr>
          <w:cantSplit w:val="0"/>
          <w:trHeight w:val="90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E0">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E</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E1">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Safety Equipment Inspection Log — records monthly and annual checks for extinguishers, AEDs, alarms, first aid kits, and lighting.</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E2">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Facilities Manager</w:t>
            </w:r>
          </w:p>
        </w:tc>
      </w:tr>
      <w:tr>
        <w:trPr>
          <w:cantSplit w:val="0"/>
          <w:trHeight w:val="66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F</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E4">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Training and Drill Log — documents all safety trainings, certifications, and evacuation drills.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E5">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Operations Manager</w:t>
            </w:r>
          </w:p>
        </w:tc>
      </w:tr>
      <w:tr>
        <w:trPr>
          <w:cantSplit w:val="0"/>
          <w:trHeight w:val="90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E6">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G</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E7">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Rigging and Aerial Inspection Logs — documents pre-use, quarterly, and annual inspections of rigging points and apparatus.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E8">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Technical Director / Qualified Rigger</w:t>
            </w:r>
          </w:p>
        </w:tc>
      </w:tr>
      <w:tr>
        <w:trPr>
          <w:cantSplit w:val="0"/>
          <w:trHeight w:val="90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E9">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H</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EA">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Worker Safety Acknowledgment Forms — signed statements confirming review of safety policies.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EB">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Operations Manager</w:t>
            </w:r>
          </w:p>
        </w:tc>
      </w:tr>
      <w:tr>
        <w:trPr>
          <w:cantSplit w:val="0"/>
          <w:trHeight w:val="90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EC">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I</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ED">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Safety Committee Meeting Minutes — quarterly records of incident reviews, policy updates, and corrective actions.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EE">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Chief Business Officer</w:t>
            </w:r>
          </w:p>
        </w:tc>
      </w:tr>
      <w:tr>
        <w:trPr>
          <w:cantSplit w:val="0"/>
          <w:trHeight w:val="900" w:hRule="atLeast"/>
          <w:tblHeader w:val="0"/>
        </w:trPr>
        <w:tc>
          <w:tcPr>
            <w:tcBorders>
              <w:top w:color="000000" w:space="0" w:sz="0" w:val="nil"/>
              <w:left w:color="cccccc" w:space="0" w:sz="6" w:val="single"/>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EF">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J</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F0">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Annual Safety Audit and Review Summary — summary of facility safety inspections, training compliance, and corrective actions.</w:t>
            </w:r>
          </w:p>
        </w:tc>
        <w:tc>
          <w:tcPr>
            <w:tcBorders>
              <w:top w:color="000000" w:space="0" w:sz="0" w:val="nil"/>
              <w:left w:color="000000" w:space="0" w:sz="0" w:val="nil"/>
              <w:bottom w:color="cccccc" w:space="0" w:sz="6" w:val="single"/>
              <w:right w:color="cccccc" w:space="0" w:sz="6" w:val="single"/>
            </w:tcBorders>
            <w:shd w:fill="ffffff" w:val="clear"/>
            <w:tcMar>
              <w:top w:w="80.0" w:type="dxa"/>
              <w:left w:w="120.0" w:type="dxa"/>
              <w:bottom w:w="80.0" w:type="dxa"/>
              <w:right w:w="120.0" w:type="dxa"/>
            </w:tcMar>
            <w:vAlign w:val="top"/>
          </w:tcPr>
          <w:p w:rsidR="00000000" w:rsidDel="00000000" w:rsidP="00000000" w:rsidRDefault="00000000" w:rsidRPr="00000000" w14:paraId="000001F1">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Operations Manager / CBO</w:t>
            </w:r>
          </w:p>
        </w:tc>
      </w:tr>
    </w:tbl>
    <w:p w:rsidR="00000000" w:rsidDel="00000000" w:rsidP="00000000" w:rsidRDefault="00000000" w:rsidRPr="00000000" w14:paraId="000001F2">
      <w:pPr>
        <w:pBdr>
          <w:top w:color="auto" w:space="0" w:sz="0" w:val="none"/>
          <w:left w:color="auto" w:space="0" w:sz="0" w:val="none"/>
          <w:bottom w:color="auto" w:space="0" w:sz="0" w:val="none"/>
          <w:right w:color="auto" w:space="0" w:sz="0" w:val="none"/>
          <w:between w:color="auto" w:space="0" w:sz="0" w:val="none"/>
        </w:pBdr>
        <w:spacing w:after="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F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mgwz6hj46189" w:id="97"/>
      <w:bookmarkEnd w:id="97"/>
      <w:r w:rsidDel="00000000" w:rsidR="00000000" w:rsidRPr="00000000">
        <w:rPr>
          <w:b w:val="1"/>
          <w:bCs w:val="1"/>
          <w:sz w:val="28"/>
          <w:szCs w:val="28"/>
          <w:rtl w:val="0"/>
        </w:rPr>
        <w:t xml:space="preserve">10.3 Recommended Supplemental Materials</w:t>
      </w:r>
    </w:p>
    <w:p w:rsidR="00000000" w:rsidDel="00000000" w:rsidP="00000000" w:rsidRDefault="00000000" w:rsidRPr="00000000" w14:paraId="000001F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Fire Marshal Annual Inspection Report — maintained in Safety Binder and shared with the Town of Crested Butte Building Official.</w:t>
      </w:r>
    </w:p>
    <w:p w:rsidR="00000000" w:rsidDel="00000000" w:rsidP="00000000" w:rsidRDefault="00000000" w:rsidRPr="00000000" w14:paraId="000001F5">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Insurance Certificates and Liability Policies — including aerial, rigging, and special event endorsements.</w:t>
      </w:r>
    </w:p>
    <w:p w:rsidR="00000000" w:rsidDel="00000000" w:rsidP="00000000" w:rsidRDefault="00000000" w:rsidRPr="00000000" w14:paraId="000001F6">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Town of Crested Butte Lease or Property Agreement — outlining ownership, maintenance, and liability responsibilities.</w:t>
      </w:r>
    </w:p>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Event Emergency Communication Plan — including PA scripts, radio channels, and escalation procedures.</w:t>
      </w:r>
    </w:p>
    <w:p w:rsidR="00000000" w:rsidDel="00000000" w:rsidP="00000000" w:rsidRDefault="00000000" w:rsidRPr="00000000" w14:paraId="000001F8">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Performer and Rental Orientation Packet — distributed to visiting artists, renters, and contractors.</w:t>
      </w:r>
    </w:p>
    <w:p w:rsidR="00000000" w:rsidDel="00000000" w:rsidP="00000000" w:rsidRDefault="00000000" w:rsidRPr="00000000" w14:paraId="000001F9">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FEMA and Event Safety Alliance Guidance Documents — reference materials for resilience, sheltering, and crowd management best practices.</w:t>
      </w:r>
    </w:p>
    <w:p w:rsidR="00000000" w:rsidDel="00000000" w:rsidP="00000000" w:rsidRDefault="00000000" w:rsidRPr="00000000" w14:paraId="000001F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fu7xllxzfsof" w:id="98"/>
      <w:bookmarkEnd w:id="98"/>
      <w:r w:rsidDel="00000000" w:rsidR="00000000" w:rsidRPr="00000000">
        <w:rPr>
          <w:b w:val="1"/>
          <w:bCs w:val="1"/>
          <w:sz w:val="28"/>
          <w:szCs w:val="28"/>
          <w:rtl w:val="0"/>
        </w:rPr>
        <w:t xml:space="preserve">10.4 Document Control and Versioning</w:t>
      </w:r>
    </w:p>
    <w:p w:rsidR="00000000" w:rsidDel="00000000" w:rsidP="00000000" w:rsidRDefault="00000000" w:rsidRPr="00000000" w14:paraId="000001FB">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Operations Manager is responsible for ensuring that all appendices are current, legible, and accessible to staff.</w:t>
      </w:r>
    </w:p>
    <w:p w:rsidR="00000000" w:rsidDel="00000000" w:rsidP="00000000" w:rsidRDefault="00000000" w:rsidRPr="00000000" w14:paraId="000001FC">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Updated versions shall display a revision date and version number in the footer of each document.</w:t>
      </w:r>
    </w:p>
    <w:p w:rsidR="00000000" w:rsidDel="00000000" w:rsidP="00000000" w:rsidRDefault="00000000" w:rsidRPr="00000000" w14:paraId="000001FD">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Superseded materials shall be archived for reference and not destroyed.</w:t>
      </w:r>
    </w:p>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Each January, the Safety Committee shall conduct a document review to verify that all materials remain compliant and operationally relevant.</w:t>
      </w:r>
    </w:p>
    <w:p w:rsidR="00000000" w:rsidDel="00000000" w:rsidP="00000000" w:rsidRDefault="00000000" w:rsidRPr="00000000" w14:paraId="000001FF">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Any substantive revision to this plan shall be approved by the Chief Business Officer and Executive Director, and distributed to all department heads.</w:t>
      </w:r>
    </w:p>
    <w:p w:rsidR="00000000" w:rsidDel="00000000" w:rsidP="00000000" w:rsidRDefault="00000000" w:rsidRPr="00000000" w14:paraId="0000020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y5tpsv65gfg3" w:id="99"/>
      <w:bookmarkEnd w:id="99"/>
      <w:r w:rsidDel="00000000" w:rsidR="00000000" w:rsidRPr="00000000">
        <w:rPr>
          <w:b w:val="1"/>
          <w:bCs w:val="1"/>
          <w:sz w:val="28"/>
          <w:szCs w:val="28"/>
          <w:rtl w:val="0"/>
        </w:rPr>
        <w:t xml:space="preserve">10.5 Posting Requirements</w:t>
      </w:r>
    </w:p>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The following documents shall be prominently displayed in public or staff areas as required by law or policy: OSHA “Job Safety and Health Protection” poster; Emergency Evacuation Maps (on each floor near exits); Fire Extinguisher and AED location signs; Emergency contact list (Front Desk and Stage Manager’s rack); Summary of Safety Responsibilities (Backstage bulletin board).</w:t>
      </w:r>
    </w:p>
    <w:p w:rsidR="00000000" w:rsidDel="00000000" w:rsidP="00000000" w:rsidRDefault="00000000" w:rsidRPr="00000000" w14:paraId="0000020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7a813kvr6njz" w:id="100"/>
      <w:bookmarkEnd w:id="100"/>
      <w:r w:rsidDel="00000000" w:rsidR="00000000" w:rsidRPr="00000000">
        <w:rPr>
          <w:b w:val="1"/>
          <w:bCs w:val="1"/>
          <w:sz w:val="28"/>
          <w:szCs w:val="28"/>
          <w:rtl w:val="0"/>
        </w:rPr>
        <w:t xml:space="preserve">10.6 Accessibility and Distribution</w:t>
      </w:r>
    </w:p>
    <w:p w:rsidR="00000000" w:rsidDel="00000000" w:rsidP="00000000" w:rsidRDefault="00000000" w:rsidRPr="00000000" w14:paraId="00000203">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Digital copies of the full Safety Plan and all appendices shall be stored on the Center’s shared Google Drive safety folder with access restricted to staff and management.</w:t>
      </w:r>
    </w:p>
    <w:p w:rsidR="00000000" w:rsidDel="00000000" w:rsidP="00000000" w:rsidRDefault="00000000" w:rsidRPr="00000000" w14:paraId="00000204">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Printed copies shall be maintained in the designated Safety Binders at the Front Desk, Technical Office, and Administrative Office.</w:t>
      </w:r>
    </w:p>
    <w:p w:rsidR="00000000" w:rsidDel="00000000" w:rsidP="00000000" w:rsidRDefault="00000000" w:rsidRPr="00000000" w14:paraId="00000205">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Staff shall be notified of updates or revisions via internal communication channels within ten (10) business days of publication.</w:t>
      </w:r>
    </w:p>
    <w:p w:rsidR="00000000" w:rsidDel="00000000" w:rsidP="00000000" w:rsidRDefault="00000000" w:rsidRPr="00000000" w14:paraId="00000206">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Copies shall be made available to the CB Fire Marshal, Town Building Department, and insurance carrier upon request.</w:t>
      </w:r>
    </w:p>
    <w:p w:rsidR="00000000" w:rsidDel="00000000" w:rsidP="00000000" w:rsidRDefault="00000000" w:rsidRPr="00000000" w14:paraId="0000020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1i65pkp9185t" w:id="101"/>
      <w:bookmarkEnd w:id="101"/>
      <w:r w:rsidDel="00000000" w:rsidR="00000000" w:rsidRPr="00000000">
        <w:rPr>
          <w:b w:val="1"/>
          <w:bCs w:val="1"/>
          <w:sz w:val="28"/>
          <w:szCs w:val="28"/>
          <w:rtl w:val="0"/>
        </w:rPr>
        <w:t xml:space="preserve">10.7 Certification and Acknowledgment</w:t>
      </w:r>
    </w:p>
    <w:p w:rsidR="00000000" w:rsidDel="00000000" w:rsidP="00000000" w:rsidRDefault="00000000" w:rsidRPr="00000000" w14:paraId="00000208">
      <w:pPr>
        <w:pBdr>
          <w:top w:color="auto" w:space="0" w:sz="0" w:val="none"/>
          <w:left w:color="auto" w:space="0" w:sz="0" w:val="none"/>
          <w:bottom w:color="auto" w:space="0" w:sz="0" w:val="none"/>
          <w:right w:color="auto" w:space="0" w:sz="0" w:val="none"/>
          <w:between w:color="auto" w:space="0" w:sz="0" w:val="none"/>
        </w:pBdr>
        <w:spacing w:after="120" w:lineRule="auto"/>
        <w:rPr>
          <w:sz w:val="24"/>
          <w:szCs w:val="24"/>
        </w:rPr>
      </w:pPr>
      <w:r w:rsidDel="00000000" w:rsidR="00000000" w:rsidRPr="00000000">
        <w:rPr>
          <w:sz w:val="24"/>
          <w:szCs w:val="24"/>
          <w:rtl w:val="0"/>
        </w:rPr>
        <w:t xml:space="preserve">All employees and volunteers shall sign a Safety Policy Acknowledgment Form stating that they have read and understand the Building Safety Plan, agree to comply with all procedures, PPE requirements, and emergency directives, and acknowledge their role in maintaining a safe environment for all occupants.</w:t>
      </w:r>
    </w:p>
    <w:p w:rsidR="00000000" w:rsidDel="00000000" w:rsidP="00000000" w:rsidRDefault="00000000" w:rsidRPr="00000000" w14:paraId="0000020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Rule="auto"/>
        <w:rPr>
          <w:b w:val="1"/>
          <w:bCs w:val="1"/>
          <w:sz w:val="28"/>
          <w:szCs w:val="28"/>
        </w:rPr>
      </w:pPr>
      <w:bookmarkStart w:colFirst="0" w:colLast="0" w:name="_4ic5y39ekhcg" w:id="102"/>
      <w:bookmarkEnd w:id="102"/>
      <w:r w:rsidDel="00000000" w:rsidR="00000000" w:rsidRPr="00000000">
        <w:rPr>
          <w:b w:val="1"/>
          <w:bCs w:val="1"/>
          <w:sz w:val="28"/>
          <w:szCs w:val="28"/>
          <w:rtl w:val="0"/>
        </w:rPr>
        <w:t xml:space="preserve">10.8 Annual Safety Review</w:t>
      </w:r>
    </w:p>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Each December, the Safety Committee shall conduct a comprehensive review of incident statistics, training compliance, equipment inspections, and emergency procedures.</w:t>
      </w:r>
    </w:p>
    <w:p w:rsidR="00000000" w:rsidDel="00000000" w:rsidP="00000000" w:rsidRDefault="00000000" w:rsidRPr="00000000" w14:paraId="0000020B">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The findings shall be summarized in an Annual Safety Review Report presented to the Board of Directors and retained as Appendix J.</w:t>
      </w:r>
    </w:p>
    <w:p w:rsidR="00000000" w:rsidDel="00000000" w:rsidP="00000000" w:rsidRDefault="00000000" w:rsidRPr="00000000" w14:paraId="0000020C">
      <w:pPr>
        <w:pBdr>
          <w:top w:color="auto" w:space="0" w:sz="0" w:val="none"/>
          <w:left w:color="auto" w:space="0" w:sz="0" w:val="none"/>
          <w:bottom w:color="auto" w:space="0" w:sz="0" w:val="none"/>
          <w:right w:color="auto" w:space="0" w:sz="0" w:val="none"/>
          <w:between w:color="auto" w:space="0" w:sz="0" w:val="none"/>
        </w:pBdr>
        <w:spacing w:after="80" w:lineRule="auto"/>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Recommendations from this review shall inform updates to the following year’s Safety Plan revision.</w:t>
      </w:r>
    </w:p>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pacing w:after="200" w:before="200" w:lineRule="auto"/>
        <w:rPr>
          <w:sz w:val="24"/>
          <w:szCs w:val="24"/>
        </w:rPr>
      </w:pPr>
      <w:r w:rsidDel="00000000" w:rsidR="00000000" w:rsidRPr="00000000">
        <w:rPr>
          <w:rtl w:val="0"/>
        </w:rPr>
      </w:r>
    </w:p>
    <w:p w:rsidR="00000000" w:rsidDel="00000000" w:rsidP="00000000" w:rsidRDefault="00000000" w:rsidRPr="00000000" w14:paraId="0000020E">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